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A5F3" w14:textId="77777777" w:rsidR="00057B47" w:rsidRPr="00326775" w:rsidRDefault="00057B47" w:rsidP="001078AD">
      <w:pPr>
        <w:spacing w:after="120" w:line="312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26775">
        <w:rPr>
          <w:rFonts w:ascii="Times New Roman" w:hAnsi="Times New Roman" w:cs="Times New Roman"/>
          <w:b/>
          <w:bCs/>
          <w:sz w:val="24"/>
          <w:szCs w:val="24"/>
        </w:rPr>
        <w:softHyphen/>
      </w:r>
    </w:p>
    <w:p w14:paraId="620D588B" w14:textId="6C01B67E" w:rsidR="00E56940" w:rsidRPr="001F53A2" w:rsidRDefault="00057B47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2677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165C12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Wsparcie dla szkół </w:t>
      </w:r>
      <w:r w:rsidR="008A0F5A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rolniczych w</w:t>
      </w:r>
      <w:r w:rsidR="00165C12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zakresie unowocześnienia bazy dydaktycznej i demonstracyjnej na potrzeby edukacji w zakresie rolnictwa 4.0</w:t>
      </w:r>
      <w:r w:rsidRPr="001F53A2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0AFC911E" w14:textId="1067E1E3" w:rsidR="00E56940" w:rsidRPr="00E56940" w:rsidRDefault="00E56940" w:rsidP="00E56940">
      <w:pPr>
        <w:spacing w:after="240" w:line="312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56940">
        <w:rPr>
          <w:rFonts w:ascii="Times New Roman" w:hAnsi="Times New Roman" w:cs="Times New Roman"/>
          <w:b/>
          <w:bCs/>
          <w:i/>
          <w:iCs/>
          <w:sz w:val="36"/>
          <w:szCs w:val="36"/>
        </w:rPr>
        <w:t>Zadanie częściowe nr 1: Dostawa ciągników rolniczych</w:t>
      </w:r>
      <w:r w:rsidR="00165C12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dla ZSCKR w Rzemieniu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0246"/>
        <w:gridCol w:w="5175"/>
      </w:tblGrid>
      <w:tr w:rsidR="00E56940" w:rsidRPr="0083610E" w14:paraId="7C3058B1" w14:textId="77777777" w:rsidTr="0083610E">
        <w:tc>
          <w:tcPr>
            <w:tcW w:w="5000" w:type="pct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ABF8F" w:themeFill="accent6" w:themeFillTint="99"/>
          </w:tcPr>
          <w:p w14:paraId="2E65385F" w14:textId="15179BA8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CIĄGNIK I</w:t>
            </w:r>
          </w:p>
        </w:tc>
      </w:tr>
      <w:tr w:rsidR="0083610E" w:rsidRPr="0083610E" w14:paraId="5A18F989" w14:textId="77777777" w:rsidTr="0083610E">
        <w:tc>
          <w:tcPr>
            <w:tcW w:w="3322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FBD4B4" w:themeFill="accent6" w:themeFillTint="66"/>
            <w:vAlign w:val="center"/>
          </w:tcPr>
          <w:p w14:paraId="3BAB9AF8" w14:textId="77777777" w:rsidR="0083610E" w:rsidRPr="0083610E" w:rsidRDefault="0083610E" w:rsidP="009D2FA7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678" w:type="pct"/>
            <w:tcBorders>
              <w:top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BD4B4" w:themeFill="accent6" w:themeFillTint="66"/>
            <w:vAlign w:val="center"/>
          </w:tcPr>
          <w:p w14:paraId="4164FBB4" w14:textId="77777777" w:rsidR="0083610E" w:rsidRPr="0083610E" w:rsidRDefault="0083610E" w:rsidP="009D2FA7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Dokładne określenie parametru</w:t>
            </w:r>
          </w:p>
        </w:tc>
      </w:tr>
      <w:tr w:rsidR="00E56940" w:rsidRPr="0083610E" w14:paraId="44F55423" w14:textId="77777777" w:rsidTr="0083610E">
        <w:tc>
          <w:tcPr>
            <w:tcW w:w="3322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F6C0C80" w14:textId="77777777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Rok produkcji</w:t>
            </w:r>
          </w:p>
        </w:tc>
        <w:tc>
          <w:tcPr>
            <w:tcW w:w="1678" w:type="pct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F287785" w14:textId="1D69F07E" w:rsidR="00E56940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E56940" w:rsidRPr="0083610E" w14:paraId="4ABC684A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3800849" w14:textId="77777777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Silnik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1CAC35E" w14:textId="458027E1" w:rsidR="00E56940" w:rsidRPr="0083610E" w:rsidRDefault="00E32315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Wysokoprężny (diesel)</w:t>
            </w:r>
          </w:p>
        </w:tc>
      </w:tr>
      <w:tr w:rsidR="00E56940" w:rsidRPr="0083610E" w14:paraId="055826CD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FB8D242" w14:textId="6551E71F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Liczba cylindrów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0671C80" w14:textId="45C61EF1" w:rsidR="00E56940" w:rsidRPr="0083610E" w:rsidRDefault="00E32315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4 cylindry</w:t>
            </w:r>
          </w:p>
        </w:tc>
      </w:tr>
      <w:tr w:rsidR="00E56940" w:rsidRPr="0083610E" w14:paraId="6CE9E117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F8335B4" w14:textId="42406282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Pojemność silnika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7B01919" w14:textId="4A42074C" w:rsidR="00E56940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l. – 5 l.</w:t>
            </w:r>
          </w:p>
        </w:tc>
      </w:tr>
      <w:tr w:rsidR="00E56940" w:rsidRPr="0083610E" w14:paraId="3FA3713D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A2B48D7" w14:textId="2734495E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Moc znamionowa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9963646" w14:textId="04272985" w:rsidR="00E56940" w:rsidRPr="0083610E" w:rsidRDefault="00E32315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65C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– 1</w:t>
            </w:r>
            <w:r w:rsidR="00FD4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="00FD477F"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</w:t>
            </w:r>
          </w:p>
        </w:tc>
      </w:tr>
      <w:tr w:rsidR="00FD477F" w:rsidRPr="0083610E" w14:paraId="328EE8C9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F87D595" w14:textId="4496B260" w:rsidR="00FD477F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 maksymalna (według normy ECE-R120)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91981A2" w14:textId="7B93F2AE" w:rsidR="00FD477F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 – 160 KM</w:t>
            </w:r>
          </w:p>
        </w:tc>
      </w:tr>
      <w:tr w:rsidR="00E56940" w:rsidRPr="0083610E" w14:paraId="083A7B02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0AFB9FE" w14:textId="7BA10C31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Rozstaw osi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07F0423" w14:textId="08ED2182" w:rsidR="00E56940" w:rsidRPr="0083610E" w:rsidRDefault="008A0F5A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2600 mm</w:t>
            </w:r>
          </w:p>
        </w:tc>
      </w:tr>
      <w:tr w:rsidR="00E56940" w:rsidRPr="0083610E" w14:paraId="7B78BC5D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E80FC38" w14:textId="0FE2ECEA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Pojemność zbiornika paliwa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558E323" w14:textId="38E86AB5" w:rsidR="00E56940" w:rsidRPr="0083610E" w:rsidRDefault="00E32315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Min. </w:t>
            </w:r>
            <w:r w:rsidR="002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 l.</w:t>
            </w:r>
          </w:p>
        </w:tc>
      </w:tr>
      <w:tr w:rsidR="00FD477F" w:rsidRPr="0083610E" w14:paraId="3C1A1370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3DE3D57" w14:textId="1EA9EFC6" w:rsidR="00FD477F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Pojemność zbiornika ADBLUE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FE41584" w14:textId="3B5503D7" w:rsidR="00FD477F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3F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1</w:t>
            </w:r>
            <w:r w:rsidR="003F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l.</w:t>
            </w:r>
          </w:p>
        </w:tc>
      </w:tr>
      <w:tr w:rsidR="00FD477F" w:rsidRPr="0083610E" w14:paraId="1AE6B7CC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2656647" w14:textId="32271889" w:rsidR="00FD477F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Masa własna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711A4A9" w14:textId="097DC99F" w:rsidR="00FD477F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6 000 kg.</w:t>
            </w:r>
          </w:p>
        </w:tc>
      </w:tr>
      <w:tr w:rsidR="006F479E" w:rsidRPr="0083610E" w14:paraId="0A5EF98F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DAD4B8A" w14:textId="387FBB0C" w:rsidR="006F479E" w:rsidRPr="0083610E" w:rsidRDefault="002C541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Dopuszczalna masa całkowita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C37F92C" w14:textId="4322AE2E" w:rsidR="006F479E" w:rsidRPr="0083610E" w:rsidRDefault="00FD477F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10 000 -</w:t>
            </w:r>
            <w:r w:rsidR="002C54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10 500 kg.</w:t>
            </w:r>
          </w:p>
        </w:tc>
      </w:tr>
      <w:tr w:rsidR="00E56940" w:rsidRPr="0083610E" w14:paraId="0EEDD57C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7472737" w14:textId="2A42F8D4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Opony przednie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FB82DEB" w14:textId="4A7D04BA" w:rsidR="00E56940" w:rsidRPr="0083610E" w:rsidRDefault="009A122B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Nie </w:t>
            </w:r>
            <w:r w:rsidR="003F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mniejsze 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niż R2</w:t>
            </w:r>
            <w:r w:rsidR="008D2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E3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8D2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480/70</w:t>
            </w:r>
          </w:p>
        </w:tc>
      </w:tr>
      <w:tr w:rsidR="00E56940" w:rsidRPr="0083610E" w14:paraId="2A2B97B2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625E704" w14:textId="4EAA09D9" w:rsidR="00E56940" w:rsidRPr="0083610E" w:rsidRDefault="00E56940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Opony tylne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71C56CD" w14:textId="1684BFD9" w:rsidR="00E56940" w:rsidRPr="0083610E" w:rsidRDefault="009A122B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Nie </w:t>
            </w:r>
            <w:r w:rsidR="003F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mniejsza </w:t>
            </w:r>
            <w:r w:rsidR="00E3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niż R38, </w:t>
            </w:r>
            <w:r w:rsidR="008D2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520/70</w:t>
            </w:r>
          </w:p>
        </w:tc>
      </w:tr>
      <w:tr w:rsidR="009A122B" w:rsidRPr="0083610E" w14:paraId="6C994A0E" w14:textId="77777777" w:rsidTr="0083610E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40DCAA7" w14:textId="0EDB7456" w:rsidR="009A122B" w:rsidRPr="0083610E" w:rsidRDefault="009A122B" w:rsidP="009D71A0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 xml:space="preserve">Pompa hydrauliczna 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0245337" w14:textId="615AD423" w:rsidR="009A122B" w:rsidRPr="0083610E" w:rsidRDefault="009A122B" w:rsidP="009D71A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1</w:t>
            </w:r>
            <w:r w:rsidR="003F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l./min.</w:t>
            </w:r>
          </w:p>
        </w:tc>
      </w:tr>
      <w:tr w:rsidR="00FD477F" w:rsidRPr="00326775" w14:paraId="40AAE334" w14:textId="77777777" w:rsidTr="00FD477F">
        <w:tc>
          <w:tcPr>
            <w:tcW w:w="5000" w:type="pct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299C86D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Napęd na cztery koła</w:t>
            </w:r>
          </w:p>
        </w:tc>
      </w:tr>
      <w:tr w:rsidR="00FD477F" w:rsidRPr="00326775" w14:paraId="4C7C20DC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6DB0C84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Wspomaganie kierownicy</w:t>
            </w:r>
          </w:p>
        </w:tc>
      </w:tr>
      <w:tr w:rsidR="00FD477F" w:rsidRPr="00326775" w14:paraId="57BF24F6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10569F8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 kierowniczy z dynamicznym wykrywaniem obciążenia</w:t>
            </w:r>
          </w:p>
        </w:tc>
      </w:tr>
      <w:tr w:rsidR="00FD477F" w:rsidRPr="00326775" w14:paraId="3CE13752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AF9D159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Przekładnia bezstopniowa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0,03 -</w:t>
            </w:r>
            <w:r w:rsidRPr="00E27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km/h z sterowaniem joystickem</w:t>
            </w:r>
          </w:p>
        </w:tc>
      </w:tr>
      <w:tr w:rsidR="00FD477F" w:rsidRPr="00326775" w14:paraId="46C6E42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8A89774" w14:textId="7489283D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Nawigacja GPS</w:t>
            </w:r>
            <w:r w:rsidR="003F2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77F" w:rsidRPr="00326775" w14:paraId="61E5751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72C848A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Złącze ISOBUS</w:t>
            </w:r>
          </w:p>
        </w:tc>
      </w:tr>
      <w:tr w:rsidR="00FD477F" w:rsidRPr="00326775" w14:paraId="5A02AA6F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AC95D07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System zarządzania pracą na uwrociach </w:t>
            </w:r>
          </w:p>
        </w:tc>
      </w:tr>
      <w:tr w:rsidR="00FD477F" w:rsidRPr="006F15F0" w14:paraId="53624E09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3515CCF" w14:textId="41799454" w:rsidR="00FD477F" w:rsidRPr="006F15F0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 xml:space="preserve">Pneumatyczny układ hamulcowy </w:t>
            </w:r>
            <w:r w:rsidR="003F2782">
              <w:rPr>
                <w:rFonts w:ascii="Times New Roman" w:hAnsi="Times New Roman" w:cs="Times New Roman"/>
                <w:sz w:val="24"/>
                <w:szCs w:val="24"/>
              </w:rPr>
              <w:t xml:space="preserve">jedno i </w:t>
            </w: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dwuobwodowy z osuszaczem powietrza</w:t>
            </w:r>
          </w:p>
        </w:tc>
      </w:tr>
      <w:tr w:rsidR="00FD477F" w:rsidRPr="00326775" w14:paraId="6020D29A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783A36A" w14:textId="02C2AA15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Bezterminowy dostęp do systemu zarządzania gospodarstwem z dwukierunkową wymianą danych z maszyną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bez dodatkowych opłat w kolejnych latach</w:t>
            </w:r>
          </w:p>
        </w:tc>
      </w:tr>
      <w:tr w:rsidR="00FD477F" w:rsidRPr="0085641D" w14:paraId="31909089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63C4784" w14:textId="77777777" w:rsidR="00FD477F" w:rsidRPr="0085641D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>System telematyczny przesyłający dane ciągnika w czasie rzeczywistym do systemu zarządzania gospodarstwem</w:t>
            </w:r>
          </w:p>
        </w:tc>
      </w:tr>
      <w:tr w:rsidR="00FD477F" w:rsidRPr="0085641D" w14:paraId="39C814D8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2059BBC" w14:textId="5B667452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Obsługa </w:t>
            </w:r>
            <w:r w:rsidR="003F2782">
              <w:rPr>
                <w:rFonts w:ascii="Times New Roman" w:hAnsi="Times New Roman" w:cs="Times New Roman"/>
                <w:sz w:val="24"/>
                <w:szCs w:val="24"/>
              </w:rPr>
              <w:t>terminala</w:t>
            </w:r>
            <w:r w:rsidR="00F5703F">
              <w:rPr>
                <w:rFonts w:ascii="Times New Roman" w:hAnsi="Times New Roman" w:cs="Times New Roman"/>
                <w:sz w:val="24"/>
                <w:szCs w:val="24"/>
              </w:rPr>
              <w:t xml:space="preserve"> z aktywnymi funkcjami bez dodatkowych opłat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C34251B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jazdy równoległej, </w:t>
            </w:r>
          </w:p>
          <w:p w14:paraId="77806448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automatycznej kontroli sekcji, </w:t>
            </w:r>
          </w:p>
          <w:p w14:paraId="13941884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zmiennego dawkowania, </w:t>
            </w:r>
          </w:p>
          <w:p w14:paraId="337D4B42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automatyki nawrotów, </w:t>
            </w:r>
          </w:p>
          <w:p w14:paraId="68BCEB81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synchronizacji pracy maszyn na polu, </w:t>
            </w:r>
          </w:p>
          <w:p w14:paraId="32A3AD79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naprowadzania narzędzia, </w:t>
            </w:r>
          </w:p>
          <w:p w14:paraId="4C42CD3A" w14:textId="77777777" w:rsidR="00FD477F" w:rsidRPr="0085641D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>zapamiętywania lokalizacji rzędów wysianej uprawy</w:t>
            </w:r>
          </w:p>
        </w:tc>
      </w:tr>
      <w:tr w:rsidR="00FD477F" w:rsidRPr="00326775" w14:paraId="6B5BF3F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BD47617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Przesyłanie danych ciągnika w czasie rzeczywistym do FMS: </w:t>
            </w:r>
          </w:p>
          <w:p w14:paraId="30C31F1B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Prędkość pracy, </w:t>
            </w:r>
          </w:p>
          <w:p w14:paraId="488D24FA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stan ciągnika (postój, praca, transport), </w:t>
            </w:r>
          </w:p>
          <w:p w14:paraId="69D06050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zużycie paliwa w l/h, </w:t>
            </w:r>
          </w:p>
          <w:p w14:paraId="7A0BC090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zużycie paliwa w l/ha podczas wykonywanej pracy, </w:t>
            </w:r>
          </w:p>
          <w:p w14:paraId="2FE75CE8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ilość zużytego paliwa podczas pracy na danym polu, </w:t>
            </w:r>
          </w:p>
          <w:p w14:paraId="59E40F37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obciążenie silnika, </w:t>
            </w:r>
          </w:p>
          <w:p w14:paraId="1D289024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godziny pracy silnika, </w:t>
            </w:r>
          </w:p>
          <w:p w14:paraId="382E82C8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dostępna na mapie pełna historia lokalizacji ciągnika</w:t>
            </w:r>
          </w:p>
        </w:tc>
      </w:tr>
      <w:tr w:rsidR="00FD477F" w:rsidRPr="00326775" w14:paraId="0823DD6C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1AC4019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Możliwość automatycznej obsługi planu pracy systemu FMS zawierającego: granice pól, linie naprowadzania, mapę zmiennego dawkowania</w:t>
            </w:r>
          </w:p>
        </w:tc>
      </w:tr>
      <w:tr w:rsidR="00FD477F" w:rsidRPr="00326775" w14:paraId="7DB4EB9B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2F21FA5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Bezprzewodowy podgląd do informacji wyświetlanych na wyświetlaczu maszyny z poziomu smartfona / tableta / komputera</w:t>
            </w:r>
          </w:p>
        </w:tc>
      </w:tr>
      <w:tr w:rsidR="00FD477F" w:rsidRPr="00326775" w14:paraId="7311D582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0BFA461" w14:textId="48043973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Naprowadzanie ciągnika z dokładnością radiowego RTK </w:t>
            </w:r>
            <w:r w:rsidR="00F5703F">
              <w:rPr>
                <w:rFonts w:ascii="Times New Roman" w:hAnsi="Times New Roman" w:cs="Times New Roman"/>
                <w:sz w:val="24"/>
                <w:szCs w:val="24"/>
              </w:rPr>
              <w:t>2-3 cm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477F" w:rsidRPr="00467063" w14:paraId="69F453A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E8413E4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System umożliwiający automatyczny nawrót ciągnika na uwrociu pola i wjazd w kolejną ścieżkę naprowadzania oraz możliwość zaprogramowania na uwrociu funkcji ciągnika: </w:t>
            </w:r>
          </w:p>
          <w:p w14:paraId="5BFC007F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Blokada mechanizmu różnicowego, </w:t>
            </w:r>
          </w:p>
          <w:p w14:paraId="6DABECEA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Przedni napęd, </w:t>
            </w:r>
          </w:p>
          <w:p w14:paraId="77ACB29C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Wałek WOM, </w:t>
            </w:r>
          </w:p>
          <w:p w14:paraId="374CF033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prędkość ciągnika, </w:t>
            </w:r>
          </w:p>
          <w:p w14:paraId="1DA7B32A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działanie konkretnej pary układu hydraulicznego, </w:t>
            </w:r>
          </w:p>
          <w:p w14:paraId="4591158B" w14:textId="77777777" w:rsidR="00FD477F" w:rsidRPr="00467063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położenie tylnego TUZ-a</w:t>
            </w:r>
          </w:p>
        </w:tc>
      </w:tr>
      <w:tr w:rsidR="00FD477F" w:rsidRPr="00326775" w14:paraId="4057530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D3B2069" w14:textId="0B90C08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 xml:space="preserve">Amortyzacja przedniej osi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3 punktami podparcia</w:t>
            </w:r>
          </w:p>
        </w:tc>
      </w:tr>
      <w:tr w:rsidR="00FD477F" w:rsidRPr="00326775" w14:paraId="12E57950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11A240A" w14:textId="25ABBA23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4 pary</w:t>
            </w:r>
            <w:r w:rsidRPr="00E2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03F">
              <w:rPr>
                <w:rFonts w:ascii="Times New Roman" w:hAnsi="Times New Roman" w:cs="Times New Roman"/>
                <w:sz w:val="24"/>
                <w:szCs w:val="24"/>
              </w:rPr>
              <w:t xml:space="preserve">wyjść </w:t>
            </w:r>
            <w:r w:rsidRPr="00E2793F">
              <w:rPr>
                <w:rFonts w:ascii="Times New Roman" w:hAnsi="Times New Roman" w:cs="Times New Roman"/>
                <w:sz w:val="24"/>
                <w:szCs w:val="24"/>
              </w:rPr>
              <w:t>hydraulicznych zewnętrznych</w:t>
            </w:r>
            <w:r w:rsidR="00313671">
              <w:rPr>
                <w:rFonts w:ascii="Times New Roman" w:hAnsi="Times New Roman" w:cs="Times New Roman"/>
                <w:sz w:val="24"/>
                <w:szCs w:val="24"/>
              </w:rPr>
              <w:t xml:space="preserve"> (elektrozawory)</w:t>
            </w:r>
          </w:p>
        </w:tc>
      </w:tr>
      <w:tr w:rsidR="00F5703F" w:rsidRPr="00326775" w14:paraId="01A39EE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AB58B08" w14:textId="259C58A7" w:rsidR="00F5703F" w:rsidRDefault="00F5703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 1 gniazdo hydrauliczne wolny spływ</w:t>
            </w:r>
          </w:p>
        </w:tc>
      </w:tr>
      <w:tr w:rsidR="00FD477F" w:rsidRPr="00B97056" w14:paraId="2789107A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86BB846" w14:textId="77777777" w:rsidR="00FD477F" w:rsidRPr="00B97056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056">
              <w:rPr>
                <w:rFonts w:ascii="Times New Roman" w:hAnsi="Times New Roman" w:cs="Times New Roman"/>
                <w:sz w:val="24"/>
                <w:szCs w:val="24"/>
              </w:rPr>
              <w:t>1 para wyjść hydraulicznych z przodu ciągnika,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056">
              <w:rPr>
                <w:rFonts w:ascii="Times New Roman" w:hAnsi="Times New Roman" w:cs="Times New Roman"/>
                <w:sz w:val="24"/>
                <w:szCs w:val="24"/>
              </w:rPr>
              <w:t>z niezależnym sterowaniem</w:t>
            </w:r>
          </w:p>
        </w:tc>
      </w:tr>
      <w:tr w:rsidR="00FD477F" w:rsidRPr="00326775" w14:paraId="783EE45F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F234C9D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Przedni TUZ z parą hydrauliki zewnętrznej</w:t>
            </w:r>
          </w:p>
        </w:tc>
      </w:tr>
      <w:tr w:rsidR="00FD477F" w:rsidRPr="00326775" w14:paraId="6F293693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FCBF957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 xml:space="preserve">Wyświetlanie pozycji przedniego TUZ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osobny panel sterowania przednim TUZ</w:t>
            </w:r>
          </w:p>
        </w:tc>
      </w:tr>
      <w:tr w:rsidR="00FD477F" w:rsidRPr="00326775" w14:paraId="265231F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B1F998B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Obsługa przedniego podnośnika (TUZ) i zaworu hydraulicznego z zewnątrz</w:t>
            </w:r>
          </w:p>
        </w:tc>
      </w:tr>
      <w:tr w:rsidR="00FD477F" w:rsidRPr="00B97056" w14:paraId="237BF2C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A5329EB" w14:textId="77777777" w:rsidR="00FD477F" w:rsidRPr="00B97056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Obciążniki przedni TUZ min 1000kg</w:t>
            </w:r>
          </w:p>
        </w:tc>
      </w:tr>
      <w:tr w:rsidR="00FD477F" w:rsidRPr="00326775" w14:paraId="2691B44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51D0D3C" w14:textId="355768F6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Zestaw kul tylnego i przedniego TUZ</w:t>
            </w:r>
            <w:r w:rsidR="00F5703F">
              <w:rPr>
                <w:rFonts w:ascii="Times New Roman" w:hAnsi="Times New Roman" w:cs="Times New Roman"/>
                <w:sz w:val="24"/>
                <w:szCs w:val="24"/>
              </w:rPr>
              <w:t xml:space="preserve"> kat. 3</w:t>
            </w:r>
          </w:p>
        </w:tc>
      </w:tr>
      <w:tr w:rsidR="00FD477F" w:rsidRPr="00326775" w14:paraId="397157D0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EBED154" w14:textId="77777777" w:rsidR="00FD477F" w:rsidRPr="002D0BAA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A">
              <w:rPr>
                <w:rFonts w:ascii="Times New Roman" w:hAnsi="Times New Roman" w:cs="Times New Roman"/>
                <w:sz w:val="24"/>
                <w:szCs w:val="24"/>
              </w:rPr>
              <w:t>Tylny TUZ sterowany elektrohydraulicznie z amortyzacją podnośnika o maksymalnym możliwym udźwigu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8 500 kg.</w:t>
            </w:r>
          </w:p>
        </w:tc>
      </w:tr>
      <w:tr w:rsidR="00FD477F" w:rsidRPr="00326775" w14:paraId="2F4D6C6A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C42874D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A">
              <w:rPr>
                <w:rFonts w:ascii="Times New Roman" w:hAnsi="Times New Roman" w:cs="Times New Roman"/>
                <w:sz w:val="24"/>
                <w:szCs w:val="24"/>
              </w:rPr>
              <w:t>Automatyczne stabilizatory boczne tylnego TUZ</w:t>
            </w:r>
          </w:p>
        </w:tc>
      </w:tr>
      <w:tr w:rsidR="00FD477F" w:rsidRPr="00326775" w14:paraId="18D2E1B0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844F75F" w14:textId="77777777" w:rsidR="00FD477F" w:rsidRPr="00C1649D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49D">
              <w:rPr>
                <w:rFonts w:ascii="Times New Roman" w:hAnsi="Times New Roman" w:cs="Times New Roman"/>
                <w:sz w:val="24"/>
                <w:szCs w:val="24"/>
              </w:rPr>
              <w:t>Hydrauliczne cięgło górne tylne, hakowe minimum kat. 3</w:t>
            </w:r>
          </w:p>
        </w:tc>
      </w:tr>
      <w:tr w:rsidR="00FD477F" w:rsidRPr="00326775" w14:paraId="54068AB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D28DF2C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Tylny WOM 540/540E/1000</w:t>
            </w:r>
          </w:p>
        </w:tc>
      </w:tr>
      <w:tr w:rsidR="00FD477F" w:rsidRPr="00326775" w14:paraId="23E6B57D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A03EEA3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18 lam roboczych w technologii LED</w:t>
            </w:r>
          </w:p>
        </w:tc>
      </w:tr>
      <w:tr w:rsidR="00FD477F" w:rsidRPr="00326775" w14:paraId="313C8BE9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64CD40D1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Lampa błyskowa</w:t>
            </w:r>
          </w:p>
        </w:tc>
      </w:tr>
      <w:tr w:rsidR="00FD477F" w:rsidRPr="00326775" w14:paraId="211050DC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AD03864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Elektroniczny, automatyczny główny wyłącznik akumulatora</w:t>
            </w:r>
          </w:p>
        </w:tc>
      </w:tr>
      <w:tr w:rsidR="00FD477F" w:rsidRPr="00326775" w14:paraId="65DBF1A9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5AFD71B" w14:textId="6260F839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Hydrauliczna 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lub pneumatyczna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amortyzacja kabiny</w:t>
            </w:r>
          </w:p>
        </w:tc>
      </w:tr>
      <w:tr w:rsidR="00FD477F" w:rsidRPr="00326775" w14:paraId="4EE2E31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1D2CBD8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Klimatyzacja </w:t>
            </w:r>
          </w:p>
        </w:tc>
      </w:tr>
      <w:tr w:rsidR="00FD477F" w:rsidRPr="00326775" w14:paraId="174B5E6D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12E4649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Wyświetlacz słupka narożnego</w:t>
            </w:r>
          </w:p>
        </w:tc>
      </w:tr>
      <w:tr w:rsidR="00FD477F" w:rsidRPr="00326775" w14:paraId="54E0B96F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1723179" w14:textId="618A3D44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Wyświetlacz </w:t>
            </w:r>
            <w:r w:rsidR="00EF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terminala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12 cali</w:t>
            </w:r>
            <w:r>
              <w:t xml:space="preserve"> </w:t>
            </w: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obsługujący funkcje ciągnika oraz aplikacje rolnictwa precyzyjnego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rozdzielczości HD</w:t>
            </w:r>
          </w:p>
        </w:tc>
      </w:tr>
      <w:tr w:rsidR="00FD477F" w:rsidRPr="006F15F0" w14:paraId="6C620575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C36C64B" w14:textId="77777777" w:rsidR="00FD477F" w:rsidRPr="006F15F0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</w:rPr>
              <w:t>Certyfikacja AEF ISOBUS (UT, AUX-N, TC-BAS, TC-GEO, TC-</w:t>
            </w:r>
            <w:r>
              <w:rPr>
                <w:rFonts w:ascii="Times New Roman" w:hAnsi="Times New Roman" w:cs="Times New Roman"/>
              </w:rPr>
              <w:t>S.C.)</w:t>
            </w:r>
          </w:p>
        </w:tc>
      </w:tr>
      <w:tr w:rsidR="00FD477F" w:rsidRPr="00326775" w14:paraId="2D55DAAD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7784E05" w14:textId="4E24946D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obsługi minimum 3 kamer Video na wyświetlaczu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terminala</w:t>
            </w:r>
          </w:p>
        </w:tc>
      </w:tr>
      <w:tr w:rsidR="00A644DC" w:rsidRPr="00326775" w14:paraId="6FC41DCD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E21BFB2" w14:textId="0B953A1C" w:rsidR="00A644DC" w:rsidRPr="006F15F0" w:rsidRDefault="00A644DC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Aktywna usługa terminala do sterowania sekcjami ISOBUS, do prowadzenia równoległego, do zmiennego dawkowania i zarządzania danymi na okres min. 5 lat</w:t>
            </w:r>
          </w:p>
        </w:tc>
      </w:tr>
      <w:tr w:rsidR="00FD477F" w:rsidRPr="006F15F0" w14:paraId="5990EE65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51B2F5EA" w14:textId="77777777" w:rsidR="00FD477F" w:rsidRPr="006F15F0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Dodatkowy wyświetlacz o przekątnej ekranu minimum 12,5 cala pozwalający na wyświetlanie informacji dotyczących aplikacji rolnictwa precyzyjnego</w:t>
            </w:r>
          </w:p>
        </w:tc>
      </w:tr>
      <w:tr w:rsidR="00FD477F" w:rsidRPr="00326775" w14:paraId="7FFDFF88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2816711C" w14:textId="38291929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Radio cyfrowe ze sterowaniem z podłokietnika</w:t>
            </w:r>
          </w:p>
        </w:tc>
      </w:tr>
      <w:tr w:rsidR="00FD477F" w:rsidRPr="00326775" w14:paraId="2F85C48E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E4105BB" w14:textId="14361FBA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Dodatkowo - </w:t>
            </w:r>
            <w:r w:rsidRPr="002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mobilne radio RTK 4G LTE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ze stałą darmową aktywacją </w:t>
            </w:r>
          </w:p>
        </w:tc>
      </w:tr>
      <w:tr w:rsidR="00FD477F" w:rsidRPr="00326775" w14:paraId="53A5B978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9D24B76" w14:textId="20992602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Odbiornik 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GPS </w:t>
            </w:r>
            <w:r w:rsidRPr="006A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SF7500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ze stałą darmową aktywacją</w:t>
            </w:r>
          </w:p>
        </w:tc>
      </w:tr>
      <w:tr w:rsidR="00FD477F" w:rsidRPr="00326775" w14:paraId="183763C4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7C91500" w14:textId="7A276C1B" w:rsidR="00FD477F" w:rsidRPr="00C62D49" w:rsidRDefault="00A644DC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telematyczny przesyłający dane ciągnika w czasie rzeczywistym do systemu FMS</w:t>
            </w:r>
            <w:r w:rsidR="00AF7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wraz z modemem i anteną</w:t>
            </w:r>
          </w:p>
        </w:tc>
      </w:tr>
      <w:tr w:rsidR="00FD477F" w:rsidRPr="00326775" w14:paraId="7BC6545B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FFB039D" w14:textId="0CFA5439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Stała </w:t>
            </w:r>
            <w:r w:rsidR="00A644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darmowa </w:t>
            </w:r>
            <w:r w:rsidRPr="00C6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aktywacja Auto Track z sygnałem SF1</w:t>
            </w:r>
          </w:p>
        </w:tc>
      </w:tr>
      <w:tr w:rsidR="00FD477F" w:rsidRPr="00326775" w14:paraId="2CE8FB93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29F1B5A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Amortyzacja kabiny</w:t>
            </w:r>
          </w:p>
        </w:tc>
      </w:tr>
      <w:tr w:rsidR="00FD477F" w:rsidRPr="00326775" w14:paraId="2DC89EAC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10812DF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Rolety przeciwsłoneczne</w:t>
            </w:r>
          </w:p>
        </w:tc>
      </w:tr>
      <w:tr w:rsidR="00FD477F" w:rsidRPr="00326775" w14:paraId="24FFFBD8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47C0607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Pneumatyczne zawieszenie fotela z redukcją drgań</w:t>
            </w:r>
          </w:p>
        </w:tc>
      </w:tr>
      <w:tr w:rsidR="00FD477F" w:rsidRPr="00326775" w14:paraId="7DFA70A0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B6D5FA2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Dodatkowe uchwyty na tablety</w:t>
            </w:r>
          </w:p>
        </w:tc>
      </w:tr>
      <w:tr w:rsidR="00FD477F" w:rsidRPr="00326775" w14:paraId="5014DB79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0BBF971D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Wycieraczki przedniej i tylnej szyby</w:t>
            </w:r>
          </w:p>
        </w:tc>
      </w:tr>
      <w:tr w:rsidR="00FD477F" w:rsidRPr="00326775" w14:paraId="38AC7211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B3483AD" w14:textId="77777777" w:rsidR="00FD477F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Elektryczne lusterka wraz z lusterkami szerokątnymi</w:t>
            </w:r>
          </w:p>
        </w:tc>
      </w:tr>
      <w:tr w:rsidR="00FD477F" w:rsidRPr="009A122B" w14:paraId="17758E53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4AA0D76F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 xml:space="preserve">Automatyczny zaczep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transportowy (fi min. 38 mm) z szyną 8 poz.</w:t>
            </w:r>
          </w:p>
        </w:tc>
      </w:tr>
      <w:tr w:rsidR="00FD477F" w:rsidRPr="006C2F35" w14:paraId="57A36FC0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13E1C731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Zaczep rolniczy kategorii 2</w:t>
            </w:r>
          </w:p>
        </w:tc>
      </w:tr>
      <w:tr w:rsidR="00FD477F" w:rsidRPr="00326775" w14:paraId="73435871" w14:textId="77777777" w:rsidTr="00FD477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403077F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Tylne błotniki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|(</w:t>
            </w:r>
            <w:r w:rsidRPr="00E3312E">
              <w:rPr>
                <w:rFonts w:ascii="Times New Roman" w:hAnsi="Times New Roman" w:cs="Times New Roman"/>
                <w:sz w:val="24"/>
                <w:szCs w:val="24"/>
              </w:rPr>
              <w:t>szerokoś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 </w:t>
            </w:r>
            <w:r w:rsidRPr="00E3312E">
              <w:rPr>
                <w:rFonts w:ascii="Times New Roman" w:hAnsi="Times New Roman" w:cs="Times New Roman"/>
                <w:sz w:val="24"/>
                <w:szCs w:val="24"/>
              </w:rPr>
              <w:t>dopasowanej do rozmiaru tylnego ogumienia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D477F" w:rsidRPr="00326775" w14:paraId="4662591F" w14:textId="77777777" w:rsidTr="00313671"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79A4E7ED" w14:textId="77777777" w:rsidR="00FD477F" w:rsidRPr="0083610E" w:rsidRDefault="00FD477F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Skrętne błotniki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przednie (szerokość dopasowana do szerokości rozmiaru przedniego ogumienia)</w:t>
            </w:r>
          </w:p>
        </w:tc>
      </w:tr>
      <w:tr w:rsidR="00313671" w:rsidRPr="00326775" w14:paraId="1A97AA7A" w14:textId="77777777" w:rsidTr="00FD477F"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DE9D9" w:themeFill="accent6" w:themeFillTint="33"/>
          </w:tcPr>
          <w:p w14:paraId="3912A02D" w14:textId="5912530B" w:rsidR="00313671" w:rsidRPr="0083610E" w:rsidRDefault="00313671" w:rsidP="00296ED6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671">
              <w:rPr>
                <w:rFonts w:ascii="Times New Roman" w:hAnsi="Times New Roman" w:cs="Times New Roman"/>
                <w:sz w:val="24"/>
                <w:szCs w:val="24"/>
              </w:rPr>
              <w:t>Transport, pierwsze uruchomienie oraz przeszkolenie 2 operatorów z obsługi ciągnika w cenie.</w:t>
            </w:r>
          </w:p>
        </w:tc>
      </w:tr>
    </w:tbl>
    <w:p w14:paraId="2545FAD6" w14:textId="65434B29" w:rsidR="006F479E" w:rsidRDefault="006F479E" w:rsidP="00363CE0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A73A0" w14:textId="77777777" w:rsidR="008B0287" w:rsidRDefault="008B0287" w:rsidP="008B0287">
      <w:pPr>
        <w:pStyle w:val="Akapitzlist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</w:rPr>
      </w:pPr>
      <w:r w:rsidRPr="00C1649D">
        <w:rPr>
          <w:rFonts w:ascii="Times New Roman" w:hAnsi="Times New Roman" w:cs="Times New Roman"/>
        </w:rPr>
        <w:t>W cenie oferty należy uwzględnić transport ciągnik</w:t>
      </w:r>
      <w:r>
        <w:rPr>
          <w:rFonts w:ascii="Times New Roman" w:hAnsi="Times New Roman" w:cs="Times New Roman"/>
        </w:rPr>
        <w:t>ów</w:t>
      </w:r>
      <w:r w:rsidRPr="00C1649D">
        <w:rPr>
          <w:rFonts w:ascii="Times New Roman" w:hAnsi="Times New Roman" w:cs="Times New Roman"/>
        </w:rPr>
        <w:t xml:space="preserve"> do siedziby Zamawiającego, pierwsze uruchomienie oraz przeszkolenie z obsługi </w:t>
      </w:r>
      <w:r>
        <w:rPr>
          <w:rFonts w:ascii="Times New Roman" w:hAnsi="Times New Roman" w:cs="Times New Roman"/>
        </w:rPr>
        <w:t>ciągnika</w:t>
      </w:r>
      <w:r w:rsidRPr="00C1649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8B27EB7" w14:textId="77777777" w:rsidR="008B0287" w:rsidRDefault="008B0287" w:rsidP="008B0287">
      <w:pPr>
        <w:pStyle w:val="Akapitzlist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Nieodpłatny s</w:t>
      </w:r>
      <w:r w:rsidRPr="00C1649D">
        <w:rPr>
          <w:rFonts w:ascii="Times New Roman" w:hAnsi="Times New Roman" w:cs="Times New Roman"/>
        </w:rPr>
        <w:t xml:space="preserve">erwis </w:t>
      </w:r>
      <w:r>
        <w:rPr>
          <w:rFonts w:ascii="Times New Roman" w:hAnsi="Times New Roman" w:cs="Times New Roman"/>
        </w:rPr>
        <w:t xml:space="preserve">w okresie gwarancyjnym </w:t>
      </w:r>
      <w:r w:rsidRPr="00C1649D">
        <w:rPr>
          <w:rFonts w:ascii="Times New Roman" w:hAnsi="Times New Roman" w:cs="Times New Roman"/>
        </w:rPr>
        <w:t>wraz ze wsparciem technicznym</w:t>
      </w:r>
    </w:p>
    <w:p w14:paraId="22B41829" w14:textId="77777777" w:rsidR="008B0287" w:rsidRDefault="008B0287" w:rsidP="008B0287">
      <w:pPr>
        <w:pStyle w:val="Akapitzlist"/>
        <w:numPr>
          <w:ilvl w:val="0"/>
          <w:numId w:val="6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– 24 godz.</w:t>
      </w:r>
    </w:p>
    <w:p w14:paraId="720FA306" w14:textId="6DB7544B" w:rsidR="008B0287" w:rsidRDefault="008B0287" w:rsidP="002F4C9E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585E9B">
        <w:rPr>
          <w:rFonts w:ascii="Times New Roman" w:hAnsi="Times New Roman" w:cs="Times New Roman"/>
        </w:rPr>
        <w:t xml:space="preserve">Umowa serwisowa oraz rozszerzona gwarancja na okres </w:t>
      </w:r>
      <w:r>
        <w:rPr>
          <w:rFonts w:ascii="Times New Roman" w:hAnsi="Times New Roman" w:cs="Times New Roman"/>
        </w:rPr>
        <w:t>3</w:t>
      </w:r>
      <w:r w:rsidRPr="00585E9B">
        <w:rPr>
          <w:rFonts w:ascii="Times New Roman" w:hAnsi="Times New Roman" w:cs="Times New Roman"/>
        </w:rPr>
        <w:t xml:space="preserve"> lat (1</w:t>
      </w:r>
      <w:r w:rsidR="002F4C9E">
        <w:rPr>
          <w:rFonts w:ascii="Times New Roman" w:hAnsi="Times New Roman" w:cs="Times New Roman"/>
        </w:rPr>
        <w:t xml:space="preserve">2 </w:t>
      </w:r>
      <w:r w:rsidRPr="00585E9B">
        <w:rPr>
          <w:rFonts w:ascii="Times New Roman" w:hAnsi="Times New Roman" w:cs="Times New Roman"/>
        </w:rPr>
        <w:t xml:space="preserve">miesięcy gwarancji fabrycznej bez wyłączeń + </w:t>
      </w:r>
      <w:r w:rsidR="002F4C9E">
        <w:rPr>
          <w:rFonts w:ascii="Times New Roman" w:hAnsi="Times New Roman" w:cs="Times New Roman"/>
        </w:rPr>
        <w:t xml:space="preserve">min. </w:t>
      </w:r>
      <w:r>
        <w:rPr>
          <w:rFonts w:ascii="Times New Roman" w:hAnsi="Times New Roman" w:cs="Times New Roman"/>
        </w:rPr>
        <w:t>2</w:t>
      </w:r>
      <w:r w:rsidRPr="00585E9B">
        <w:rPr>
          <w:rFonts w:ascii="Times New Roman" w:hAnsi="Times New Roman" w:cs="Times New Roman"/>
        </w:rPr>
        <w:t xml:space="preserve">4 miesięcy gwarancji </w:t>
      </w:r>
      <w:r w:rsidR="002F4C9E">
        <w:rPr>
          <w:rFonts w:ascii="Times New Roman" w:hAnsi="Times New Roman" w:cs="Times New Roman"/>
        </w:rPr>
        <w:t xml:space="preserve">rozszerzonej – </w:t>
      </w:r>
      <w:r w:rsidR="002F4C9E" w:rsidRPr="002F4C9E">
        <w:rPr>
          <w:rFonts w:ascii="Times New Roman" w:hAnsi="Times New Roman" w:cs="Times New Roman"/>
          <w:b/>
          <w:bCs/>
          <w:i/>
          <w:iCs/>
          <w:color w:val="C00000"/>
        </w:rPr>
        <w:t>długość gwarancji rozszerzonej punktowana w ramach kryteriów oceny ofert</w:t>
      </w:r>
      <w:r w:rsidRPr="00585E9B">
        <w:rPr>
          <w:rFonts w:ascii="Times New Roman" w:hAnsi="Times New Roman" w:cs="Times New Roman"/>
        </w:rPr>
        <w:t>)  bez udziału własnego</w:t>
      </w:r>
      <w:r>
        <w:rPr>
          <w:rFonts w:ascii="Times New Roman" w:hAnsi="Times New Roman" w:cs="Times New Roman"/>
        </w:rPr>
        <w:t>. Jest to warunek konieczny aby uznać ofertę za spełniającą warunki zamówienia. Możliwość rozszerzenia warunków gwarancyjnych zgodnie z kryterium nr 2 oceny ofert.</w:t>
      </w:r>
    </w:p>
    <w:p w14:paraId="61A74E11" w14:textId="77777777" w:rsidR="006F479E" w:rsidRDefault="006F4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0246"/>
        <w:gridCol w:w="5175"/>
      </w:tblGrid>
      <w:tr w:rsidR="006F479E" w:rsidRPr="00E56940" w14:paraId="6F6325A7" w14:textId="77777777" w:rsidTr="004A6FCF">
        <w:tc>
          <w:tcPr>
            <w:tcW w:w="5000" w:type="pct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92CDDC" w:themeFill="accent5" w:themeFillTint="99"/>
          </w:tcPr>
          <w:p w14:paraId="7E2BBF9F" w14:textId="3A4A3F5F" w:rsidR="006F479E" w:rsidRPr="0083610E" w:rsidRDefault="006F479E" w:rsidP="009D2FA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CIĄGNIK II</w:t>
            </w:r>
          </w:p>
        </w:tc>
      </w:tr>
      <w:tr w:rsidR="0083610E" w:rsidRPr="00326775" w14:paraId="2D2386AF" w14:textId="77777777" w:rsidTr="004A6FCF">
        <w:tc>
          <w:tcPr>
            <w:tcW w:w="3322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B6DDE8" w:themeFill="accent5" w:themeFillTint="66"/>
            <w:vAlign w:val="center"/>
          </w:tcPr>
          <w:p w14:paraId="29889685" w14:textId="77777777" w:rsidR="0083610E" w:rsidRPr="0083610E" w:rsidRDefault="0083610E" w:rsidP="009D2FA7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1678" w:type="pct"/>
            <w:tcBorders>
              <w:top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B6DDE8" w:themeFill="accent5" w:themeFillTint="66"/>
            <w:vAlign w:val="center"/>
          </w:tcPr>
          <w:p w14:paraId="78032EB3" w14:textId="77777777" w:rsidR="0083610E" w:rsidRPr="0083610E" w:rsidRDefault="0083610E" w:rsidP="009D2FA7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Dokładne określenie parametru</w:t>
            </w:r>
          </w:p>
        </w:tc>
      </w:tr>
      <w:tr w:rsidR="006F479E" w:rsidRPr="00326775" w14:paraId="6DC9C774" w14:textId="77777777" w:rsidTr="004A6FCF">
        <w:tc>
          <w:tcPr>
            <w:tcW w:w="3322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9A87147" w14:textId="77777777" w:rsidR="006F479E" w:rsidRPr="0083610E" w:rsidRDefault="006F479E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Rok produkcji</w:t>
            </w:r>
          </w:p>
        </w:tc>
        <w:tc>
          <w:tcPr>
            <w:tcW w:w="1678" w:type="pct"/>
            <w:tcBorders>
              <w:top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E0E8323" w14:textId="00D1F2B3" w:rsidR="006F479E" w:rsidRPr="0083610E" w:rsidRDefault="00F75453" w:rsidP="009D2FA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6F479E" w:rsidRPr="00326775" w14:paraId="02696A01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0F5A300" w14:textId="77777777" w:rsidR="006F479E" w:rsidRPr="0083610E" w:rsidRDefault="006F479E" w:rsidP="009D2FA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Silnik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A7B2C91" w14:textId="77777777" w:rsidR="006F479E" w:rsidRPr="0083610E" w:rsidRDefault="006F479E" w:rsidP="009D2FA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Wysokoprężny (diesel)</w:t>
            </w:r>
          </w:p>
        </w:tc>
      </w:tr>
      <w:tr w:rsidR="00BD09A2" w:rsidRPr="00326775" w14:paraId="04C6816E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B58E12B" w14:textId="287EB2A2" w:rsidR="00BD09A2" w:rsidRPr="0083610E" w:rsidRDefault="00BD09A2" w:rsidP="00BD09A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Liczba cylindrów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BC30C94" w14:textId="1F97B4AA" w:rsidR="00BD09A2" w:rsidRPr="0083610E" w:rsidRDefault="00BD09A2" w:rsidP="00BD09A2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cylind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rów</w:t>
            </w:r>
          </w:p>
        </w:tc>
      </w:tr>
      <w:tr w:rsidR="00BD09A2" w:rsidRPr="00326775" w14:paraId="510F7E5C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0D8B38D" w14:textId="2D915118" w:rsidR="00BD09A2" w:rsidRPr="0083610E" w:rsidRDefault="00BD09A2" w:rsidP="00BD09A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Pojemność silnika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46CE810" w14:textId="488A6398" w:rsidR="00BD09A2" w:rsidRPr="0083610E" w:rsidRDefault="00BD09A2" w:rsidP="00BD09A2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Nie mniej </w:t>
            </w:r>
            <w:r w:rsidR="00370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6,7 l. </w:t>
            </w:r>
          </w:p>
        </w:tc>
      </w:tr>
      <w:tr w:rsidR="00BD09A2" w:rsidRPr="00326775" w14:paraId="08B73CF7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1146C1A" w14:textId="5695A955" w:rsidR="00BD09A2" w:rsidRPr="0083610E" w:rsidRDefault="00BD09A2" w:rsidP="00BD09A2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Moc znamionowa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783DCB8" w14:textId="05169F33" w:rsidR="00BD09A2" w:rsidRPr="0083610E" w:rsidRDefault="0037032A" w:rsidP="00BD09A2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Nie mniej niż </w:t>
            </w:r>
            <w:r w:rsidR="00BD0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  <w:r w:rsidR="00BD09A2"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KM</w:t>
            </w:r>
          </w:p>
        </w:tc>
      </w:tr>
      <w:tr w:rsidR="0038086F" w:rsidRPr="00326775" w14:paraId="46FBC412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8AA7318" w14:textId="2B8C88BF" w:rsidR="0038086F" w:rsidRPr="0083610E" w:rsidRDefault="0038086F" w:rsidP="0038086F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Rozstaw osi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E0E55BB" w14:textId="5703D81D" w:rsidR="0038086F" w:rsidRPr="0083610E" w:rsidRDefault="0038086F" w:rsidP="0038086F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 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mm </w:t>
            </w:r>
          </w:p>
        </w:tc>
      </w:tr>
      <w:tr w:rsidR="002C45E7" w:rsidRPr="00326775" w14:paraId="3D78C261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DD15E96" w14:textId="371464BD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Pojemność zbiornika paliwa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4265432" w14:textId="2469653A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l.</w:t>
            </w:r>
          </w:p>
        </w:tc>
      </w:tr>
      <w:tr w:rsidR="002C45E7" w:rsidRPr="00326775" w14:paraId="418B05F2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193EEAE" w14:textId="7A5D2F3E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Pojemność zbiornika ADBLUE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3384A67" w14:textId="45C9D77E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15 l.</w:t>
            </w:r>
          </w:p>
        </w:tc>
      </w:tr>
      <w:tr w:rsidR="002C45E7" w:rsidRPr="00326775" w14:paraId="4BD9AD31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D6FE08F" w14:textId="319EB45F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Masa własna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8067C42" w14:textId="5E7FB65F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Min. 7 </w:t>
            </w:r>
            <w:r w:rsidR="00B17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kg.</w:t>
            </w:r>
          </w:p>
        </w:tc>
      </w:tr>
      <w:tr w:rsidR="002C45E7" w:rsidRPr="00326775" w14:paraId="3944BD17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1735D93" w14:textId="61453373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Dopuszczalna masa całkowita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1D9BD6D" w14:textId="43541EC4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11 000 kg-1</w:t>
            </w:r>
            <w:r w:rsidR="00B17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 kg</w:t>
            </w:r>
          </w:p>
        </w:tc>
      </w:tr>
      <w:tr w:rsidR="002C45E7" w:rsidRPr="00326775" w14:paraId="2E7CC74D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8D619FF" w14:textId="71962F43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Opony przednie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8B04CBD" w14:textId="7AB44317" w:rsidR="002C45E7" w:rsidRPr="0083610E" w:rsidRDefault="00B17752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 </w:t>
            </w:r>
            <w:r w:rsidR="002C4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600/60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</w:tc>
      </w:tr>
      <w:tr w:rsidR="002C45E7" w:rsidRPr="00326775" w14:paraId="47FC22DB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3F6AA3F" w14:textId="7DFC1647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Opony tylne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8EDDB20" w14:textId="3D62A18B" w:rsidR="002C45E7" w:rsidRPr="0083610E" w:rsidRDefault="00B20AB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 </w:t>
            </w:r>
            <w:r w:rsidR="002C4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710/60</w:t>
            </w:r>
            <w:r w:rsidR="00B17752"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</w:t>
            </w:r>
            <w:r w:rsidR="00B17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2C45E7" w:rsidRPr="00326775" w14:paraId="3F01BE95" w14:textId="77777777" w:rsidTr="004A6FCF">
        <w:tc>
          <w:tcPr>
            <w:tcW w:w="3322" w:type="pct"/>
            <w:tcBorders>
              <w:lef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AE85EA8" w14:textId="658E2C50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 xml:space="preserve">Pompa hydrauliczna </w:t>
            </w:r>
          </w:p>
        </w:tc>
        <w:tc>
          <w:tcPr>
            <w:tcW w:w="1678" w:type="pct"/>
            <w:tcBorders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F843C14" w14:textId="0BDC1649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177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36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l./min.</w:t>
            </w:r>
          </w:p>
        </w:tc>
      </w:tr>
      <w:tr w:rsidR="002C45E7" w:rsidRPr="00326775" w14:paraId="0BEDBD93" w14:textId="77777777" w:rsidTr="004A6FCF">
        <w:tc>
          <w:tcPr>
            <w:tcW w:w="5000" w:type="pct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658E8F5" w14:textId="2B6CBFD0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Napęd na cztery koła</w:t>
            </w:r>
          </w:p>
        </w:tc>
      </w:tr>
      <w:tr w:rsidR="002C45E7" w:rsidRPr="00326775" w14:paraId="44642CAD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0A2E627" w14:textId="0DDBA2F5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Wspomaganie kierownicy</w:t>
            </w:r>
          </w:p>
        </w:tc>
      </w:tr>
      <w:tr w:rsidR="002C45E7" w:rsidRPr="00326775" w14:paraId="01B4B645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A8E5737" w14:textId="77777777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 kierowniczy z dynamicznym wykrywaniem obciążenia</w:t>
            </w:r>
          </w:p>
        </w:tc>
      </w:tr>
      <w:tr w:rsidR="002C45E7" w:rsidRPr="00326775" w14:paraId="6A0F04B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CC12E04" w14:textId="4F13B1ED" w:rsidR="002C45E7" w:rsidRPr="0083610E" w:rsidRDefault="002C45E7" w:rsidP="002C45E7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Przekładnia bezstopniowa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0,03 -</w:t>
            </w:r>
            <w:r w:rsidRPr="00E279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km/h z sterowaniem joystickem</w:t>
            </w:r>
          </w:p>
        </w:tc>
      </w:tr>
      <w:tr w:rsidR="00B002A9" w:rsidRPr="00326775" w14:paraId="4675F692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739FB99" w14:textId="2E3E8161" w:rsidR="00B002A9" w:rsidRPr="0083610E" w:rsidRDefault="00B002A9" w:rsidP="00B002A9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Nawigacja GPS</w:t>
            </w:r>
          </w:p>
        </w:tc>
      </w:tr>
      <w:tr w:rsidR="00B002A9" w:rsidRPr="00326775" w14:paraId="60659966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D354A05" w14:textId="2EF6312B" w:rsidR="00B002A9" w:rsidRPr="0083610E" w:rsidRDefault="00B002A9" w:rsidP="00B002A9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Złącze ISOBUS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002A9" w:rsidRPr="00326775" w14:paraId="7F57E25F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4BADA5D" w14:textId="35C90AAD" w:rsidR="00B002A9" w:rsidRPr="0083610E" w:rsidRDefault="00B002A9" w:rsidP="00B002A9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System zarządzania pracą na uwrociach </w:t>
            </w:r>
          </w:p>
        </w:tc>
      </w:tr>
      <w:tr w:rsidR="00B002A9" w:rsidRPr="00326775" w14:paraId="6ED1F4DF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6ADA64F" w14:textId="7CAB5055" w:rsidR="00B002A9" w:rsidRPr="0083610E" w:rsidRDefault="00B002A9" w:rsidP="00B002A9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Pneumatyczny układ hamulcowy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jedno i </w:t>
            </w: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dwuobwodowy z osuszaczem powietrza</w:t>
            </w:r>
          </w:p>
        </w:tc>
      </w:tr>
      <w:tr w:rsidR="00B002A9" w:rsidRPr="00326775" w14:paraId="51A841C1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680AE37" w14:textId="54C21CCC" w:rsidR="00B002A9" w:rsidRPr="0083610E" w:rsidRDefault="00B002A9" w:rsidP="00B002A9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Bezterminowy dostęp do systemu zarządzania gospodarstwem z dwukierunkową wymianą danych z maszyną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bez dodatkowych opłat w kolejnych latach</w:t>
            </w:r>
          </w:p>
        </w:tc>
      </w:tr>
      <w:tr w:rsidR="00AF7AC1" w:rsidRPr="0085641D" w14:paraId="0F99F132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7DBA01B" w14:textId="6C295565" w:rsidR="00AF7AC1" w:rsidRPr="0085641D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telematyczny przesyłający dane ciągnika w czasie rzeczywistym do systemu FMS wraz z modemem i anteną</w:t>
            </w:r>
          </w:p>
        </w:tc>
      </w:tr>
      <w:tr w:rsidR="00AF7AC1" w:rsidRPr="0085641D" w14:paraId="5567A7B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AB40195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Obsługa funkcji: </w:t>
            </w:r>
          </w:p>
          <w:p w14:paraId="50AC5F12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jazdy równoległej, </w:t>
            </w:r>
          </w:p>
          <w:p w14:paraId="1360F3A2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automatycznej kontroli sekcji, </w:t>
            </w:r>
          </w:p>
          <w:p w14:paraId="43433CEB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zmiennego dawkowania, </w:t>
            </w:r>
          </w:p>
          <w:p w14:paraId="365CE700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automatyki nawrotów, </w:t>
            </w:r>
          </w:p>
          <w:p w14:paraId="35C16C60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synchronizacji pracy maszyn na polu, </w:t>
            </w:r>
          </w:p>
          <w:p w14:paraId="1344118E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 xml:space="preserve">naprowadzania narzędzia, </w:t>
            </w:r>
          </w:p>
          <w:p w14:paraId="57E3B370" w14:textId="134E4C7A" w:rsidR="00AF7AC1" w:rsidRPr="0085641D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641D">
              <w:rPr>
                <w:rFonts w:ascii="Times New Roman" w:hAnsi="Times New Roman" w:cs="Times New Roman"/>
                <w:sz w:val="24"/>
                <w:szCs w:val="24"/>
              </w:rPr>
              <w:t>zapamiętywania lokalizacji rzędów wysianej uprawy</w:t>
            </w:r>
          </w:p>
        </w:tc>
      </w:tr>
      <w:tr w:rsidR="00AF7AC1" w:rsidRPr="00326775" w14:paraId="5DFCDB71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7795B5C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Przesyłanie danych ciągnika w czasie rzeczywistym do FMS: </w:t>
            </w:r>
          </w:p>
          <w:p w14:paraId="30415F0A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Prędkość pracy, </w:t>
            </w:r>
          </w:p>
          <w:p w14:paraId="1A1E0354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stan ciągnika (postój, praca, transport), </w:t>
            </w:r>
          </w:p>
          <w:p w14:paraId="35693E05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zużycie paliwa w l/h, </w:t>
            </w:r>
          </w:p>
          <w:p w14:paraId="603D2D45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zużycie paliwa w l/ha podczas wykonywanej pracy, </w:t>
            </w:r>
          </w:p>
          <w:p w14:paraId="7080031A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ilość zużytego paliwa podczas pracy na danym polu, </w:t>
            </w:r>
          </w:p>
          <w:p w14:paraId="609FC698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obciążenie silnika, </w:t>
            </w:r>
          </w:p>
          <w:p w14:paraId="5EA62B77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godziny pracy silnika, </w:t>
            </w:r>
          </w:p>
          <w:p w14:paraId="0EA7FF61" w14:textId="160F9E18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dostępna na mapie pełna historia lokalizacji ciągnika</w:t>
            </w:r>
          </w:p>
        </w:tc>
      </w:tr>
      <w:tr w:rsidR="00AF7AC1" w:rsidRPr="00326775" w14:paraId="7A4763E4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58C167C" w14:textId="0939ABFF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Możliwość automatycznej obsługi planu pracy systemu FMS zawierającego: granice pól, linie naprowadzania, mapę zmiennego dawkowania</w:t>
            </w:r>
          </w:p>
        </w:tc>
      </w:tr>
      <w:tr w:rsidR="00AF7AC1" w:rsidRPr="00326775" w14:paraId="0BACA471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F3EEA3A" w14:textId="5827C3CB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Bezprzewodowy podgląd do informacji wyświetlanych na wyświetlaczu maszyny z poziomu smartfona / tableta / komputera</w:t>
            </w:r>
          </w:p>
        </w:tc>
      </w:tr>
      <w:tr w:rsidR="00AF7AC1" w:rsidRPr="00326775" w14:paraId="0877B3B1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681B133" w14:textId="7049E72A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Naprowadzanie ciągnika z dokładnością radiowego RTK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 cm </w:t>
            </w:r>
          </w:p>
        </w:tc>
      </w:tr>
      <w:tr w:rsidR="00AF7AC1" w:rsidRPr="00467063" w14:paraId="2DBFB877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59E5A94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System umożliwiający automatyczny nawrót ciągnika na uwrociu pola i wjazd w kolejną ścieżkę naprowadzania oraz możliwość zaprogramowania na uwrociu funkcji ciągnika: </w:t>
            </w:r>
          </w:p>
          <w:p w14:paraId="14F87BBE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Blokada mechanizmu różnicowego, </w:t>
            </w:r>
          </w:p>
          <w:p w14:paraId="2D5EF074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Przedni napęd, </w:t>
            </w:r>
          </w:p>
          <w:p w14:paraId="65456009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Wałek WOM, </w:t>
            </w:r>
          </w:p>
          <w:p w14:paraId="65781110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prędkość ciągnika, </w:t>
            </w:r>
          </w:p>
          <w:p w14:paraId="6BF4B352" w14:textId="77777777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 xml:space="preserve">działanie konkretnej pary układu hydraulicznego, </w:t>
            </w:r>
          </w:p>
          <w:p w14:paraId="3F3D4CFF" w14:textId="2ABCA667" w:rsidR="00AF7AC1" w:rsidRPr="00467063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67063">
              <w:rPr>
                <w:rFonts w:ascii="Times New Roman" w:hAnsi="Times New Roman" w:cs="Times New Roman"/>
                <w:sz w:val="24"/>
                <w:szCs w:val="24"/>
              </w:rPr>
              <w:t>położenie tylnego TUZ-a</w:t>
            </w:r>
          </w:p>
        </w:tc>
      </w:tr>
      <w:tr w:rsidR="00AF7AC1" w:rsidRPr="00326775" w14:paraId="64E7D95B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7A94C7A" w14:textId="0880D503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Amortyzacja przedniej osi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3 punktami podparcia</w:t>
            </w:r>
          </w:p>
        </w:tc>
      </w:tr>
      <w:tr w:rsidR="00AF7AC1" w:rsidRPr="00326775" w14:paraId="72589C7F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55A4012" w14:textId="7D6943EE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4 pary</w:t>
            </w:r>
            <w:r w:rsidRPr="00E2793F">
              <w:rPr>
                <w:rFonts w:ascii="Times New Roman" w:hAnsi="Times New Roman" w:cs="Times New Roman"/>
                <w:sz w:val="24"/>
                <w:szCs w:val="24"/>
              </w:rPr>
              <w:t xml:space="preserve"> hydraulicznych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wyjść </w:t>
            </w:r>
            <w:r w:rsidRPr="00E2793F">
              <w:rPr>
                <w:rFonts w:ascii="Times New Roman" w:hAnsi="Times New Roman" w:cs="Times New Roman"/>
                <w:sz w:val="24"/>
                <w:szCs w:val="24"/>
              </w:rPr>
              <w:t>zewnętrznych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671">
              <w:rPr>
                <w:rFonts w:ascii="Times New Roman" w:hAnsi="Times New Roman" w:cs="Times New Roman"/>
                <w:sz w:val="24"/>
                <w:szCs w:val="24"/>
              </w:rPr>
              <w:t>(elektrozawory)</w:t>
            </w:r>
          </w:p>
        </w:tc>
      </w:tr>
      <w:tr w:rsidR="00AF7AC1" w:rsidRPr="00B97056" w14:paraId="4918DFB0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881DD70" w14:textId="07F88C0F" w:rsidR="00AF7AC1" w:rsidRPr="00B97056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056">
              <w:rPr>
                <w:rFonts w:ascii="Times New Roman" w:hAnsi="Times New Roman" w:cs="Times New Roman"/>
                <w:sz w:val="24"/>
                <w:szCs w:val="24"/>
              </w:rPr>
              <w:t>1 para wyjść hydraulicznych z przodu ciągnika,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056">
              <w:rPr>
                <w:rFonts w:ascii="Times New Roman" w:hAnsi="Times New Roman" w:cs="Times New Roman"/>
                <w:sz w:val="24"/>
                <w:szCs w:val="24"/>
              </w:rPr>
              <w:t>z niezależnym sterowaniem</w:t>
            </w:r>
          </w:p>
        </w:tc>
      </w:tr>
      <w:tr w:rsidR="00AF7AC1" w:rsidRPr="00B97056" w14:paraId="0D5DB4A8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474BC05" w14:textId="6E39A355" w:rsidR="00AF7AC1" w:rsidRPr="00B97056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 1 gniazdo hydrauliczne „wolny spływ”</w:t>
            </w:r>
          </w:p>
        </w:tc>
      </w:tr>
      <w:tr w:rsidR="00AF7AC1" w:rsidRPr="00326775" w14:paraId="360EAFCC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C0D51FA" w14:textId="759A38DD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Przedni TUZ z parą hydrauliki zewnętrznej</w:t>
            </w:r>
          </w:p>
        </w:tc>
      </w:tr>
      <w:tr w:rsidR="00AF7AC1" w:rsidRPr="00326775" w14:paraId="51CC1999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93E9AF9" w14:textId="2A107B64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 xml:space="preserve">Wyświetlanie pozycji przedniego TUZ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osobny panel sterowania przednim TUZ</w:t>
            </w:r>
          </w:p>
        </w:tc>
      </w:tr>
      <w:tr w:rsidR="00AF7AC1" w:rsidRPr="00326775" w14:paraId="512DE1C9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6C7FC7B" w14:textId="69C945BD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Obsługa przedniego podnośnika (TUZ) i zaworu hydraulicznego z zewnątrz</w:t>
            </w:r>
          </w:p>
        </w:tc>
      </w:tr>
      <w:tr w:rsidR="00AF7AC1" w:rsidRPr="00B97056" w14:paraId="2BC9926E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2218A76" w14:textId="4BDBED86" w:rsidR="00AF7AC1" w:rsidRPr="00B97056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056">
              <w:rPr>
                <w:rFonts w:ascii="Times New Roman" w:hAnsi="Times New Roman" w:cs="Times New Roman"/>
                <w:sz w:val="24"/>
                <w:szCs w:val="24"/>
              </w:rPr>
              <w:t>Obciążniki przedni TUZ min 1000kg</w:t>
            </w:r>
          </w:p>
        </w:tc>
      </w:tr>
      <w:tr w:rsidR="00AF7AC1" w:rsidRPr="00326775" w14:paraId="7450861B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5608EBB" w14:textId="64DA0962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Zestaw kul tylnego i przedniego TUZ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kat. 3</w:t>
            </w:r>
          </w:p>
        </w:tc>
      </w:tr>
      <w:tr w:rsidR="00AF7AC1" w:rsidRPr="00326775" w14:paraId="1794962C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FD69EBC" w14:textId="234A3362" w:rsidR="00AF7AC1" w:rsidRPr="002D0BAA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A">
              <w:rPr>
                <w:rFonts w:ascii="Times New Roman" w:hAnsi="Times New Roman" w:cs="Times New Roman"/>
                <w:sz w:val="24"/>
                <w:szCs w:val="24"/>
              </w:rPr>
              <w:t>Tylny TUZ sterowany elektrohydraulicznie z amortyzacją podnośnika o maksymalnym możliwym udźwigu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8 500 kg.</w:t>
            </w:r>
          </w:p>
        </w:tc>
      </w:tr>
      <w:tr w:rsidR="00AF7AC1" w:rsidRPr="00326775" w14:paraId="710B400F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40C905F" w14:textId="53F4DED4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A">
              <w:rPr>
                <w:rFonts w:ascii="Times New Roman" w:hAnsi="Times New Roman" w:cs="Times New Roman"/>
                <w:sz w:val="24"/>
                <w:szCs w:val="24"/>
              </w:rPr>
              <w:t>Automatyczne stabilizatory boczne tylnego TUZ</w:t>
            </w:r>
          </w:p>
        </w:tc>
      </w:tr>
      <w:tr w:rsidR="00AF7AC1" w:rsidRPr="00326775" w14:paraId="7C4DB846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D7C802B" w14:textId="13D97BC7" w:rsidR="00AF7AC1" w:rsidRPr="00C1649D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49D">
              <w:rPr>
                <w:rFonts w:ascii="Times New Roman" w:hAnsi="Times New Roman" w:cs="Times New Roman"/>
                <w:sz w:val="24"/>
                <w:szCs w:val="24"/>
              </w:rPr>
              <w:t>Hydrauliczne cięgło górne tylne, hakowe minimum kat. 3</w:t>
            </w:r>
          </w:p>
        </w:tc>
      </w:tr>
      <w:tr w:rsidR="00AF7AC1" w:rsidRPr="00326775" w14:paraId="44C80264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6A1B5CB" w14:textId="64ED59E4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Tylny WOM 540/540E/1000</w:t>
            </w:r>
          </w:p>
        </w:tc>
      </w:tr>
      <w:tr w:rsidR="00AF7AC1" w:rsidRPr="00326775" w14:paraId="07B21A3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A58473F" w14:textId="1BA6E6DF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18 lamp roboczych w technologii LED</w:t>
            </w:r>
          </w:p>
        </w:tc>
      </w:tr>
      <w:tr w:rsidR="00AF7AC1" w:rsidRPr="00326775" w14:paraId="29DA13F0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6D31C832" w14:textId="5FF26452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Lampa błyskowa</w:t>
            </w:r>
          </w:p>
        </w:tc>
      </w:tr>
      <w:tr w:rsidR="00AF7AC1" w:rsidRPr="00326775" w14:paraId="2C8417E7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34E4399" w14:textId="65D95868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Elektroniczny, automatyczny główny wyłącznik akumulatora</w:t>
            </w:r>
          </w:p>
        </w:tc>
      </w:tr>
      <w:tr w:rsidR="00AF7AC1" w:rsidRPr="00326775" w14:paraId="545A600E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3D3185D" w14:textId="1F0C9A2D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Hydrauliczna amortyzacja kabiny lub pneumatyczna</w:t>
            </w:r>
          </w:p>
        </w:tc>
      </w:tr>
      <w:tr w:rsidR="00AF7AC1" w:rsidRPr="00326775" w14:paraId="428A68E3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DBE247B" w14:textId="4183852B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Klimatyzacja</w:t>
            </w:r>
          </w:p>
        </w:tc>
      </w:tr>
      <w:tr w:rsidR="00AF7AC1" w:rsidRPr="00326775" w14:paraId="65CB6BAC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422600B" w14:textId="6D988DC6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Wyświetlacz słupka narożnego</w:t>
            </w:r>
          </w:p>
        </w:tc>
      </w:tr>
      <w:tr w:rsidR="00AF7AC1" w:rsidRPr="00326775" w14:paraId="524C7E56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A07A4DD" w14:textId="1083C5E4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Wyświetlacz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12 cali</w:t>
            </w:r>
            <w:r>
              <w:t xml:space="preserve"> </w:t>
            </w: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obsługujący funkcje ciągnika oraz aplikacje rolnictwa precyzyjnego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rozdzielczości HD</w:t>
            </w:r>
          </w:p>
        </w:tc>
      </w:tr>
      <w:tr w:rsidR="00AF7AC1" w:rsidRPr="00326775" w14:paraId="60A6161D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B979117" w14:textId="2A4B711B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</w:rPr>
              <w:t>Certyfikacja AEF ISOBUS (UT, AUX-N, TC-BAS, TC-GEO, TC-</w:t>
            </w:r>
            <w:r>
              <w:rPr>
                <w:rFonts w:ascii="Times New Roman" w:hAnsi="Times New Roman" w:cs="Times New Roman"/>
              </w:rPr>
              <w:t>SC)</w:t>
            </w:r>
          </w:p>
        </w:tc>
      </w:tr>
      <w:tr w:rsidR="00AF7AC1" w:rsidRPr="00326775" w14:paraId="561518D3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5562D50" w14:textId="3867BC7D" w:rsidR="00AF7AC1" w:rsidRPr="006F15F0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Aktywna usługa terminala do sterowania sekcjami ISOBUS, do prowadzenia równoległego, do zmiennego dawkowania i zarządzania danymi na okres min 5 lat</w:t>
            </w:r>
          </w:p>
        </w:tc>
      </w:tr>
      <w:tr w:rsidR="00AF7AC1" w:rsidRPr="00326775" w14:paraId="6D98C8ED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EAB52EA" w14:textId="54436290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obsługi minimum 3 kamer Video na wyświetlaczu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terminala</w:t>
            </w:r>
          </w:p>
        </w:tc>
      </w:tr>
      <w:tr w:rsidR="00AF7AC1" w:rsidRPr="006F15F0" w14:paraId="56D7E1C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1D9AD3D" w14:textId="2407747E" w:rsidR="00AF7AC1" w:rsidRPr="006F15F0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15F0">
              <w:rPr>
                <w:rFonts w:ascii="Times New Roman" w:hAnsi="Times New Roman" w:cs="Times New Roman"/>
                <w:sz w:val="24"/>
                <w:szCs w:val="24"/>
              </w:rPr>
              <w:t>Dodatkowy wyświetlacz o przekątnej ekranu minimum 12,5 cala pozwalający na wyświetlanie informacji dotyczących aplikacji rolnictwa precyzyjnego</w:t>
            </w:r>
          </w:p>
        </w:tc>
      </w:tr>
      <w:tr w:rsidR="00AF7AC1" w:rsidRPr="00326775" w14:paraId="293FC043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F4A1CCE" w14:textId="4D0CDCFD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Radio cyfrowe ze sterowaniem z podłokietnika</w:t>
            </w:r>
          </w:p>
        </w:tc>
      </w:tr>
      <w:tr w:rsidR="00AF7AC1" w:rsidRPr="006F15F0" w14:paraId="5C11645D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78547B76" w14:textId="0D1BE3E5" w:rsidR="00AF7AC1" w:rsidRPr="006F15F0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Dodatkowo - </w:t>
            </w:r>
            <w:r w:rsidRPr="002C5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mobilne radio RTK 4G LTE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ze stałą darmową aktywacją</w:t>
            </w:r>
          </w:p>
        </w:tc>
      </w:tr>
      <w:tr w:rsidR="00AF7AC1" w:rsidRPr="00326775" w14:paraId="3CDC9B1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96117D9" w14:textId="53191391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Odbiornik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GPS </w:t>
            </w:r>
            <w:r w:rsidRPr="006A2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SF7500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ze stałą darmową aktywacja</w:t>
            </w:r>
          </w:p>
        </w:tc>
      </w:tr>
      <w:tr w:rsidR="00AF7AC1" w:rsidRPr="00326775" w14:paraId="3A67B971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EAF694E" w14:textId="774344C2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telematyczny przesyłający dane ciągnika w czasie rzeczywistym do systemu zarządzania gospodarstwem</w:t>
            </w:r>
          </w:p>
        </w:tc>
      </w:tr>
      <w:tr w:rsidR="00AF7AC1" w:rsidRPr="00326775" w14:paraId="17CDE903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2333DDBA" w14:textId="3AF96ADB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Stała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darmowa </w:t>
            </w:r>
            <w:r w:rsidRPr="00C62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aktywacja Auto Track z sygnałem SF1</w:t>
            </w:r>
          </w:p>
        </w:tc>
      </w:tr>
      <w:tr w:rsidR="00AF7AC1" w:rsidRPr="00326775" w14:paraId="406405F9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858593C" w14:textId="413C91AA" w:rsidR="00AF7AC1" w:rsidRPr="00C62D49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Rolety przeciwsłoneczne</w:t>
            </w:r>
          </w:p>
        </w:tc>
      </w:tr>
      <w:tr w:rsidR="00AF7AC1" w:rsidRPr="00326775" w14:paraId="24376C99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363B83AE" w14:textId="4BAD0445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Pneumatyczne zawieszenie fotela z redukcją drgań</w:t>
            </w:r>
          </w:p>
        </w:tc>
      </w:tr>
      <w:tr w:rsidR="00AF7AC1" w:rsidRPr="00326775" w14:paraId="555FFD1E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4889466F" w14:textId="478998EB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Dodatkowe uchwyty na tablety</w:t>
            </w:r>
          </w:p>
        </w:tc>
      </w:tr>
      <w:tr w:rsidR="00AF7AC1" w:rsidRPr="00326775" w14:paraId="341252F8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3FEE134" w14:textId="16794214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Wycieraczki przedniej i tylnej szyby</w:t>
            </w:r>
          </w:p>
        </w:tc>
      </w:tr>
      <w:tr w:rsidR="00AF7AC1" w:rsidRPr="00326775" w14:paraId="15BFAF3E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66FAFFF" w14:textId="44E8B090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Elektryczne lusterka wraz z lusterkami szerokątnymi</w:t>
            </w:r>
          </w:p>
        </w:tc>
      </w:tr>
      <w:tr w:rsidR="00AF7AC1" w:rsidRPr="00326775" w14:paraId="6CFB58A2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1FD5ED3F" w14:textId="2DCA601A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 xml:space="preserve">Automatyczny zaczep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transportowy (fi min. 38 mm) z szyną 8 poz.</w:t>
            </w:r>
          </w:p>
        </w:tc>
      </w:tr>
      <w:tr w:rsidR="00AF7AC1" w:rsidRPr="00326775" w14:paraId="0B9C0FA8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5B05E12B" w14:textId="47D58C7A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Zaczep rolniczy kategorii 2</w:t>
            </w:r>
          </w:p>
        </w:tc>
      </w:tr>
      <w:tr w:rsidR="00AF7AC1" w:rsidRPr="00326775" w14:paraId="5FE4E903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2891485" w14:textId="667B05A6" w:rsidR="00AF7AC1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312E">
              <w:rPr>
                <w:rFonts w:ascii="Times New Roman" w:hAnsi="Times New Roman" w:cs="Times New Roman"/>
                <w:sz w:val="24"/>
                <w:szCs w:val="24"/>
              </w:rPr>
              <w:t xml:space="preserve">Tylne błotniki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|(</w:t>
            </w:r>
            <w:r w:rsidRPr="00E3312E">
              <w:rPr>
                <w:rFonts w:ascii="Times New Roman" w:hAnsi="Times New Roman" w:cs="Times New Roman"/>
                <w:sz w:val="24"/>
                <w:szCs w:val="24"/>
              </w:rPr>
              <w:t>szerokoś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 </w:t>
            </w:r>
            <w:r w:rsidRPr="00E3312E">
              <w:rPr>
                <w:rFonts w:ascii="Times New Roman" w:hAnsi="Times New Roman" w:cs="Times New Roman"/>
                <w:sz w:val="24"/>
                <w:szCs w:val="24"/>
              </w:rPr>
              <w:t>dopasowanej do rozmiaru tylnego ogumienia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7AC1" w:rsidRPr="009A122B" w14:paraId="5137C2AA" w14:textId="77777777" w:rsidTr="004A6FCF">
        <w:tc>
          <w:tcPr>
            <w:tcW w:w="5000" w:type="pct"/>
            <w:gridSpan w:val="2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DAEEF3" w:themeFill="accent5" w:themeFillTint="33"/>
          </w:tcPr>
          <w:p w14:paraId="0191CB7A" w14:textId="1894AFA3" w:rsidR="00AF7AC1" w:rsidRPr="0083610E" w:rsidRDefault="00AF7AC1" w:rsidP="00AF7AC1">
            <w:pPr>
              <w:spacing w:before="40" w:after="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10E">
              <w:rPr>
                <w:rFonts w:ascii="Times New Roman" w:hAnsi="Times New Roman" w:cs="Times New Roman"/>
                <w:sz w:val="24"/>
                <w:szCs w:val="24"/>
              </w:rPr>
              <w:t>Skrętne błotniki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przednie (szerokość dopasowana do szerokości rozmiaru przedniego ogumienia)</w:t>
            </w:r>
          </w:p>
        </w:tc>
      </w:tr>
    </w:tbl>
    <w:p w14:paraId="2C8B24A6" w14:textId="585C53C5" w:rsidR="0083610E" w:rsidRPr="00C1649D" w:rsidRDefault="0083610E" w:rsidP="00165C12">
      <w:pPr>
        <w:rPr>
          <w:rFonts w:ascii="Times New Roman" w:hAnsi="Times New Roman" w:cs="Times New Roman"/>
          <w:sz w:val="24"/>
          <w:szCs w:val="24"/>
        </w:rPr>
      </w:pPr>
    </w:p>
    <w:p w14:paraId="2FEF2E8F" w14:textId="263D9E76" w:rsidR="00C1649D" w:rsidRDefault="00C1649D" w:rsidP="0086439E">
      <w:pPr>
        <w:pStyle w:val="Akapitzlist"/>
        <w:numPr>
          <w:ilvl w:val="0"/>
          <w:numId w:val="20"/>
        </w:numPr>
        <w:spacing w:after="120" w:line="276" w:lineRule="auto"/>
        <w:rPr>
          <w:rFonts w:ascii="Times New Roman" w:hAnsi="Times New Roman" w:cs="Times New Roman"/>
        </w:rPr>
      </w:pPr>
      <w:r w:rsidRPr="00C1649D">
        <w:rPr>
          <w:rFonts w:ascii="Times New Roman" w:hAnsi="Times New Roman" w:cs="Times New Roman"/>
        </w:rPr>
        <w:t>W cenie oferty należy uwzględnić transport ciągnik</w:t>
      </w:r>
      <w:r w:rsidR="008D2B9E">
        <w:rPr>
          <w:rFonts w:ascii="Times New Roman" w:hAnsi="Times New Roman" w:cs="Times New Roman"/>
        </w:rPr>
        <w:t>ów</w:t>
      </w:r>
      <w:r w:rsidRPr="00C1649D">
        <w:rPr>
          <w:rFonts w:ascii="Times New Roman" w:hAnsi="Times New Roman" w:cs="Times New Roman"/>
        </w:rPr>
        <w:t xml:space="preserve"> do siedziby Zamawiającego, pierwsze uruchomienie oraz przeszkolenie z obsługi </w:t>
      </w:r>
      <w:r w:rsidR="00313671">
        <w:rPr>
          <w:rFonts w:ascii="Times New Roman" w:hAnsi="Times New Roman" w:cs="Times New Roman"/>
        </w:rPr>
        <w:t>ciągnika</w:t>
      </w:r>
      <w:r w:rsidRPr="00C1649D">
        <w:rPr>
          <w:rFonts w:ascii="Times New Roman" w:hAnsi="Times New Roman" w:cs="Times New Roman"/>
        </w:rPr>
        <w:t>.</w:t>
      </w:r>
      <w:r w:rsidR="00313671">
        <w:rPr>
          <w:rFonts w:ascii="Times New Roman" w:hAnsi="Times New Roman" w:cs="Times New Roman"/>
        </w:rPr>
        <w:t xml:space="preserve"> </w:t>
      </w:r>
    </w:p>
    <w:p w14:paraId="14724036" w14:textId="3767FF5E" w:rsidR="00C1649D" w:rsidRDefault="00313671" w:rsidP="0086439E">
      <w:pPr>
        <w:pStyle w:val="Akapitzlist"/>
        <w:numPr>
          <w:ilvl w:val="0"/>
          <w:numId w:val="20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Nieodpłatny s</w:t>
      </w:r>
      <w:r w:rsidR="00C1649D" w:rsidRPr="00C1649D">
        <w:rPr>
          <w:rFonts w:ascii="Times New Roman" w:hAnsi="Times New Roman" w:cs="Times New Roman"/>
        </w:rPr>
        <w:t xml:space="preserve">erwis </w:t>
      </w:r>
      <w:r>
        <w:rPr>
          <w:rFonts w:ascii="Times New Roman" w:hAnsi="Times New Roman" w:cs="Times New Roman"/>
        </w:rPr>
        <w:t xml:space="preserve">w okresie gwarancyjnym </w:t>
      </w:r>
      <w:r w:rsidR="00C1649D" w:rsidRPr="00C1649D">
        <w:rPr>
          <w:rFonts w:ascii="Times New Roman" w:hAnsi="Times New Roman" w:cs="Times New Roman"/>
        </w:rPr>
        <w:t>wraz ze wsparciem technicznym</w:t>
      </w:r>
    </w:p>
    <w:p w14:paraId="1152515D" w14:textId="336CA516" w:rsidR="00C1649D" w:rsidRDefault="00C1649D" w:rsidP="0086439E">
      <w:pPr>
        <w:pStyle w:val="Akapitzlist"/>
        <w:numPr>
          <w:ilvl w:val="0"/>
          <w:numId w:val="20"/>
        </w:num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– 24 godz.</w:t>
      </w:r>
    </w:p>
    <w:p w14:paraId="375AB26A" w14:textId="3F267E68" w:rsidR="00585E9B" w:rsidRDefault="002F4C9E" w:rsidP="0086439E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585E9B">
        <w:rPr>
          <w:rFonts w:ascii="Times New Roman" w:hAnsi="Times New Roman" w:cs="Times New Roman"/>
        </w:rPr>
        <w:t xml:space="preserve">Umowa serwisowa oraz rozszerzona gwarancja na okres </w:t>
      </w:r>
      <w:r>
        <w:rPr>
          <w:rFonts w:ascii="Times New Roman" w:hAnsi="Times New Roman" w:cs="Times New Roman"/>
        </w:rPr>
        <w:t>3</w:t>
      </w:r>
      <w:r w:rsidRPr="00585E9B">
        <w:rPr>
          <w:rFonts w:ascii="Times New Roman" w:hAnsi="Times New Roman" w:cs="Times New Roman"/>
        </w:rPr>
        <w:t xml:space="preserve"> lat (1</w:t>
      </w:r>
      <w:r>
        <w:rPr>
          <w:rFonts w:ascii="Times New Roman" w:hAnsi="Times New Roman" w:cs="Times New Roman"/>
        </w:rPr>
        <w:t xml:space="preserve">2 </w:t>
      </w:r>
      <w:r w:rsidRPr="00585E9B">
        <w:rPr>
          <w:rFonts w:ascii="Times New Roman" w:hAnsi="Times New Roman" w:cs="Times New Roman"/>
        </w:rPr>
        <w:t xml:space="preserve">miesięcy gwarancji fabrycznej bez wyłączeń + </w:t>
      </w:r>
      <w:r>
        <w:rPr>
          <w:rFonts w:ascii="Times New Roman" w:hAnsi="Times New Roman" w:cs="Times New Roman"/>
        </w:rPr>
        <w:t>min. 2</w:t>
      </w:r>
      <w:r w:rsidRPr="00585E9B">
        <w:rPr>
          <w:rFonts w:ascii="Times New Roman" w:hAnsi="Times New Roman" w:cs="Times New Roman"/>
        </w:rPr>
        <w:t xml:space="preserve">4 miesięcy gwarancji </w:t>
      </w:r>
      <w:r>
        <w:rPr>
          <w:rFonts w:ascii="Times New Roman" w:hAnsi="Times New Roman" w:cs="Times New Roman"/>
        </w:rPr>
        <w:t xml:space="preserve">rozszerzonej – </w:t>
      </w:r>
      <w:r w:rsidRPr="002F4C9E">
        <w:rPr>
          <w:rFonts w:ascii="Times New Roman" w:hAnsi="Times New Roman" w:cs="Times New Roman"/>
          <w:b/>
          <w:bCs/>
          <w:i/>
          <w:iCs/>
          <w:color w:val="C00000"/>
        </w:rPr>
        <w:t>długość gwarancji rozszerzonej punktowana w ramach kryteriów oceny ofert</w:t>
      </w:r>
      <w:r w:rsidRPr="00585E9B">
        <w:rPr>
          <w:rFonts w:ascii="Times New Roman" w:hAnsi="Times New Roman" w:cs="Times New Roman"/>
        </w:rPr>
        <w:t>)  bez udziału własnego</w:t>
      </w:r>
      <w:r>
        <w:rPr>
          <w:rFonts w:ascii="Times New Roman" w:hAnsi="Times New Roman" w:cs="Times New Roman"/>
        </w:rPr>
        <w:t>. Jest to warunek konieczny aby uznać ofertę za spełniającą warunki zamówienia. Możliwość rozszerzenia warunków gwarancyjnych zgodnie z kryterium nr 2 oceny ofert</w:t>
      </w:r>
      <w:r w:rsidR="00065889">
        <w:rPr>
          <w:rFonts w:ascii="Times New Roman" w:hAnsi="Times New Roman" w:cs="Times New Roman"/>
        </w:rPr>
        <w:t>.</w:t>
      </w:r>
    </w:p>
    <w:p w14:paraId="090AF21C" w14:textId="77777777" w:rsidR="007B0A4F" w:rsidRDefault="007B0A4F" w:rsidP="007B0A4F">
      <w:pPr>
        <w:spacing w:after="120" w:line="276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5421"/>
      </w:tblGrid>
      <w:tr w:rsidR="007B0A4F" w:rsidRPr="00E20EF3" w14:paraId="33D6CC30" w14:textId="77777777" w:rsidTr="007B0A4F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E5B8B7" w:themeFill="accent2" w:themeFillTint="66"/>
          </w:tcPr>
          <w:p w14:paraId="000AA7DF" w14:textId="3741E315" w:rsidR="007B0A4F" w:rsidRPr="00E20EF3" w:rsidRDefault="007B0A4F" w:rsidP="00981314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 letnia licencja do platformy z mapami biomasy i nawożenia azotowego w celu pozyskiwania map zasobności i tworzenia map aplikacyjnych</w:t>
            </w:r>
          </w:p>
        </w:tc>
      </w:tr>
      <w:tr w:rsidR="007B0A4F" w:rsidRPr="00E643A7" w14:paraId="2E32648E" w14:textId="77777777" w:rsidTr="007B0A4F">
        <w:tc>
          <w:tcPr>
            <w:tcW w:w="5000" w:type="pc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1635E27A" w14:textId="3C5FEA24" w:rsidR="007B0A4F" w:rsidRPr="00E20EF3" w:rsidRDefault="007B0A4F" w:rsidP="007B0A4F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Funkcje aplikacji</w:t>
            </w:r>
            <w:r w:rsidR="00E20EF3" w:rsidRPr="00E20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20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1E17BCB" w14:textId="77777777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Zarządzanie polami:  </w:t>
            </w:r>
          </w:p>
          <w:p w14:paraId="19AB838B" w14:textId="77777777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Możliwość ręcznego dodania i edycji granic działek,  </w:t>
            </w:r>
          </w:p>
          <w:p w14:paraId="23D343B5" w14:textId="097647C2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Możliwość integracji granic pochodzących z zewnętrznych systemów zarządzania gospodarstwem (FMS) </w:t>
            </w:r>
          </w:p>
          <w:p w14:paraId="7AD93457" w14:textId="139AAC47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Dane satelitarne:  </w:t>
            </w:r>
          </w:p>
          <w:p w14:paraId="79B9F9A5" w14:textId="1EDE6FC3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Aktualizacja zdjęć z satelitów Sentinel-2 co 6 dni,  </w:t>
            </w:r>
          </w:p>
          <w:p w14:paraId="6EAB1B83" w14:textId="076FC404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Rozdzielczość przestrzenna: 1 piksel odpowiada 10 m x 10 m w terenie,  </w:t>
            </w:r>
          </w:p>
          <w:p w14:paraId="354B5213" w14:textId="58476A7C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Mapy wskaźników wegetacyjnych i wspierających monitoring upraw (NDVI, NDMI, SMI, NDRE, MSAVI, RECI, NDWI, PRI, MCARI),  </w:t>
            </w:r>
          </w:p>
          <w:p w14:paraId="25986285" w14:textId="6368D09D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Monitoring kondycji uprawy na podstawie wyżej wymienionych wskaźników, </w:t>
            </w:r>
          </w:p>
          <w:p w14:paraId="620843F5" w14:textId="13D174DE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Analiza zmienności wskaźnika NDVI, sumy opadów i sumy temperatur efektywnych dla danego pola na przestrzeni czasu,  </w:t>
            </w:r>
          </w:p>
          <w:p w14:paraId="7223FE52" w14:textId="61EAEEA0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Mapa jasności gleby,  </w:t>
            </w:r>
          </w:p>
          <w:p w14:paraId="69E07457" w14:textId="25FFCACC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Mapa rzeźby terenu. </w:t>
            </w:r>
          </w:p>
          <w:p w14:paraId="62DC24D1" w14:textId="0467428E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Strefy produktywności:  </w:t>
            </w:r>
          </w:p>
          <w:p w14:paraId="327D3F64" w14:textId="704E1B4E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Generowanie map stref produktywności na podstawie danych satelitarnych z 5 lat, </w:t>
            </w:r>
          </w:p>
          <w:p w14:paraId="09F5B486" w14:textId="7608C65D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Dostępna historia wskaźnika NDVI i stref produktywności nawet do 8 lat wstecz,  </w:t>
            </w:r>
          </w:p>
          <w:p w14:paraId="321B4050" w14:textId="58CEC388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Automatyczna klasyfikacja stref produktywności pod względem plonowania: wysokie, średnie, niskie,  </w:t>
            </w:r>
          </w:p>
          <w:p w14:paraId="53DC8E0F" w14:textId="77777777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Zabiegi agrotechniczne:  </w:t>
            </w:r>
          </w:p>
          <w:p w14:paraId="152824B5" w14:textId="77777777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lastRenderedPageBreak/>
              <w:t xml:space="preserve">Planowanie nawożenia, siewu i ochrony roślin na podstawie map ze strefami produktywności lub map z kondycją uprawy wg wskaźnika NDVI,  </w:t>
            </w:r>
          </w:p>
          <w:p w14:paraId="46413FA1" w14:textId="77777777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Tworzenie map zmiennego dawkowania; możliwość dostosowania dawek ręcznie lub na podstawie algorytmu; dowolność w wyborze strategii dotyczącej zabiegów agrotechnicznych (np. większa ilość materiału siewnego w strefie wysokiej lub niska ilość materiału siewnego w tej strefie). </w:t>
            </w:r>
          </w:p>
          <w:p w14:paraId="593F9526" w14:textId="77777777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Dane: </w:t>
            </w:r>
          </w:p>
          <w:p w14:paraId="1DCCC153" w14:textId="77777777" w:rsidR="007B0A4F" w:rsidRPr="00E20EF3" w:rsidRDefault="007B0A4F" w:rsidP="007B0A4F">
            <w:pPr>
              <w:pStyle w:val="Akapitzlist"/>
              <w:numPr>
                <w:ilvl w:val="1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Możliwość przesłania do systemu danych dotyczących wyników prób glebowych, przewodności elektrycznej lub map / danych z innych operacji na polu, </w:t>
            </w:r>
          </w:p>
          <w:p w14:paraId="49F0C1B3" w14:textId="42569D02" w:rsidR="007B0A4F" w:rsidRPr="00E20EF3" w:rsidRDefault="007B0A4F" w:rsidP="007B0A4F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>Integracja z maszynami i systemami:</w:t>
            </w:r>
          </w:p>
          <w:p w14:paraId="3443D927" w14:textId="32425E7B" w:rsidR="007B0A4F" w:rsidRPr="00E20EF3" w:rsidRDefault="007B0A4F" w:rsidP="007B0A4F">
            <w:pPr>
              <w:pStyle w:val="Akapitzlist"/>
              <w:numPr>
                <w:ilvl w:val="1"/>
                <w:numId w:val="10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Integracja z terminalami John Deere, Trimble, Amazone,  </w:t>
            </w:r>
          </w:p>
          <w:p w14:paraId="29EE80F1" w14:textId="3B1BFA89" w:rsidR="007B0A4F" w:rsidRPr="00E20EF3" w:rsidRDefault="007B0A4F" w:rsidP="007B0A4F">
            <w:pPr>
              <w:pStyle w:val="Akapitzlist"/>
              <w:numPr>
                <w:ilvl w:val="1"/>
                <w:numId w:val="10"/>
              </w:numPr>
              <w:spacing w:before="40" w:after="40" w:line="276" w:lineRule="auto"/>
              <w:rPr>
                <w:rFonts w:ascii="Times New Roman" w:hAnsi="Times New Roman" w:cs="Times New Roman"/>
              </w:rPr>
            </w:pPr>
            <w:r w:rsidRPr="00E20EF3">
              <w:rPr>
                <w:rFonts w:ascii="Times New Roman" w:hAnsi="Times New Roman" w:cs="Times New Roman"/>
              </w:rPr>
              <w:t xml:space="preserve">Możliwość importu danych z maszyn (np. map aplikacyjnych, plonów). </w:t>
            </w:r>
          </w:p>
          <w:p w14:paraId="6378D93A" w14:textId="289C17CB" w:rsidR="007B0A4F" w:rsidRPr="00E20EF3" w:rsidRDefault="007B0A4F" w:rsidP="007B0A4F">
            <w:pPr>
              <w:pStyle w:val="Akapitzlist"/>
              <w:numPr>
                <w:ilvl w:val="1"/>
                <w:numId w:val="10"/>
              </w:numPr>
              <w:spacing w:before="40" w:after="40" w:line="276" w:lineRule="auto"/>
              <w:rPr>
                <w:rFonts w:ascii="Times New Roman" w:hAnsi="Times New Roman" w:cs="Times New Roman"/>
                <w:lang w:val="en-US"/>
              </w:rPr>
            </w:pPr>
            <w:r w:rsidRPr="00E20EF3">
              <w:rPr>
                <w:rFonts w:ascii="Times New Roman" w:hAnsi="Times New Roman" w:cs="Times New Roman"/>
              </w:rPr>
              <w:t xml:space="preserve">Integracja z systemami zarządzania gospodarstwem (np. </w:t>
            </w:r>
            <w:r w:rsidRPr="00E20EF3">
              <w:rPr>
                <w:rFonts w:ascii="Times New Roman" w:hAnsi="Times New Roman" w:cs="Times New Roman"/>
                <w:lang w:val="en-US"/>
              </w:rPr>
              <w:t>John Deere Operations Center, 365FarmNet).</w:t>
            </w:r>
          </w:p>
        </w:tc>
      </w:tr>
      <w:tr w:rsidR="007B0A4F" w:rsidRPr="00E20EF3" w14:paraId="1D15850A" w14:textId="77777777" w:rsidTr="007B0A4F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10AB4FF0" w14:textId="73828420" w:rsidR="007B0A4F" w:rsidRPr="00E20EF3" w:rsidRDefault="007B0A4F" w:rsidP="007B0A4F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Mobilna wersja aplikacji</w:t>
            </w:r>
            <w:r w:rsidR="00E20EF3"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17266A8E" w14:textId="4D4AB3EB" w:rsidR="007B0A4F" w:rsidRPr="00E20EF3" w:rsidRDefault="007B0A4F" w:rsidP="007B0A4F">
            <w:pPr>
              <w:pStyle w:val="Akapitzlist"/>
              <w:numPr>
                <w:ilvl w:val="1"/>
                <w:numId w:val="12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Podgląd map NDVI i stref produktywności na smartfonie, </w:t>
            </w:r>
          </w:p>
          <w:p w14:paraId="37D27E30" w14:textId="1196FAC9" w:rsidR="007B0A4F" w:rsidRPr="00E20EF3" w:rsidRDefault="007B0A4F" w:rsidP="007B0A4F">
            <w:pPr>
              <w:pStyle w:val="Akapitzlist"/>
              <w:numPr>
                <w:ilvl w:val="1"/>
                <w:numId w:val="12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Automatyczny obrys pól na podstawie zdjęć satelitarnych, </w:t>
            </w:r>
          </w:p>
          <w:p w14:paraId="213FBE8C" w14:textId="563037E3" w:rsidR="007B0A4F" w:rsidRPr="00E20EF3" w:rsidRDefault="007B0A4F" w:rsidP="007B0A4F">
            <w:pPr>
              <w:pStyle w:val="Akapitzlist"/>
              <w:numPr>
                <w:ilvl w:val="1"/>
                <w:numId w:val="12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Możliwość tworzenia podstawowej dokumentacji dotyczącej uprawy (np. rodzaj uprawy, gatunek, daty zbioru i siewu plonów), </w:t>
            </w:r>
          </w:p>
          <w:p w14:paraId="5E48774C" w14:textId="504D56BC" w:rsidR="007B0A4F" w:rsidRPr="00E20EF3" w:rsidRDefault="007B0A4F" w:rsidP="007B0A4F">
            <w:pPr>
              <w:pStyle w:val="Akapitzlist"/>
              <w:numPr>
                <w:ilvl w:val="1"/>
                <w:numId w:val="12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>Notatki i zdjęcia geotagowane (działające offline).</w:t>
            </w:r>
          </w:p>
        </w:tc>
      </w:tr>
      <w:tr w:rsidR="007B0A4F" w:rsidRPr="00E20EF3" w14:paraId="009F83CD" w14:textId="77777777" w:rsidTr="007B0A4F">
        <w:tc>
          <w:tcPr>
            <w:tcW w:w="5000" w:type="pct"/>
            <w:tcBorders>
              <w:left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C4191B9" w14:textId="1EA1E8F1" w:rsidR="007B0A4F" w:rsidRPr="00E20EF3" w:rsidRDefault="0086439E" w:rsidP="007B0A4F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</w:t>
            </w:r>
            <w:r w:rsidR="007B0A4F"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magania sprzętowe</w:t>
            </w:r>
            <w:r w:rsidR="00E20EF3"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5A804690" w14:textId="54D2443E" w:rsidR="007B0A4F" w:rsidRPr="00E20EF3" w:rsidRDefault="007B0A4F" w:rsidP="007B0A4F">
            <w:pPr>
              <w:pStyle w:val="Akapitzlist"/>
              <w:numPr>
                <w:ilvl w:val="1"/>
                <w:numId w:val="14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Komputer PC z przeglądarką (Chrome, Firefox, Edge). </w:t>
            </w:r>
          </w:p>
          <w:p w14:paraId="5D9D8FB9" w14:textId="507A3CD2" w:rsidR="007B0A4F" w:rsidRPr="00E20EF3" w:rsidRDefault="007B0A4F" w:rsidP="007B0A4F">
            <w:pPr>
              <w:pStyle w:val="Akapitzlist"/>
              <w:numPr>
                <w:ilvl w:val="1"/>
                <w:numId w:val="14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>Smartfon z Androidem (min. wersja 8.0) lub iOS (min. wersja 13).</w:t>
            </w:r>
          </w:p>
        </w:tc>
      </w:tr>
      <w:tr w:rsidR="007B0A4F" w:rsidRPr="00E20EF3" w14:paraId="6BBF3F93" w14:textId="77777777" w:rsidTr="00E20EF3">
        <w:tc>
          <w:tcPr>
            <w:tcW w:w="5000" w:type="pct"/>
            <w:tcBorders>
              <w:left w:val="single" w:sz="12" w:space="0" w:color="808080" w:themeColor="background1" w:themeShade="80"/>
              <w:bottom w:val="single" w:sz="4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5ECD4ED1" w14:textId="48F0B385" w:rsidR="007B0A4F" w:rsidRPr="00E20EF3" w:rsidRDefault="007B0A4F" w:rsidP="007B0A4F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Wymagania licencyjne i dostępność</w:t>
            </w:r>
            <w:r w:rsidR="00E20EF3"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5558B5C" w14:textId="1D022C7D" w:rsidR="007B0A4F" w:rsidRPr="00E20EF3" w:rsidRDefault="007B0A4F" w:rsidP="007B0A4F">
            <w:pPr>
              <w:pStyle w:val="Akapitzlist"/>
              <w:numPr>
                <w:ilvl w:val="1"/>
                <w:numId w:val="16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Licencja: 5-letnia licencja na obszar 11 ha </w:t>
            </w:r>
          </w:p>
          <w:p w14:paraId="3DCFFD52" w14:textId="5DF0DC64" w:rsidR="007B0A4F" w:rsidRPr="00E20EF3" w:rsidRDefault="007B0A4F" w:rsidP="007B0A4F">
            <w:pPr>
              <w:pStyle w:val="Akapitzlist"/>
              <w:numPr>
                <w:ilvl w:val="1"/>
                <w:numId w:val="16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Dostępność językowa: aplikacja dostępna w języku polskim. </w:t>
            </w:r>
          </w:p>
          <w:p w14:paraId="02900FEA" w14:textId="0A407A5D" w:rsidR="007B0A4F" w:rsidRPr="00E20EF3" w:rsidRDefault="007B0A4F" w:rsidP="007B0A4F">
            <w:pPr>
              <w:pStyle w:val="Akapitzlist"/>
              <w:numPr>
                <w:ilvl w:val="1"/>
                <w:numId w:val="16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>Wsparcie techniczne: czat online, e-mail, baza wiedzy, webinary, wsparcie specjalistów</w:t>
            </w:r>
          </w:p>
        </w:tc>
      </w:tr>
      <w:tr w:rsidR="007B0A4F" w:rsidRPr="00E20EF3" w14:paraId="1172C9A3" w14:textId="77777777" w:rsidTr="00E20EF3">
        <w:tc>
          <w:tcPr>
            <w:tcW w:w="5000" w:type="pct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F2DBDB" w:themeFill="accent2" w:themeFillTint="33"/>
          </w:tcPr>
          <w:p w14:paraId="6050DC6F" w14:textId="5523DAC5" w:rsidR="00E20EF3" w:rsidRPr="00E20EF3" w:rsidRDefault="00E20EF3" w:rsidP="00E20EF3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0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Wymagania interoperacyjności:</w:t>
            </w:r>
          </w:p>
          <w:p w14:paraId="1925810B" w14:textId="13763BC7" w:rsidR="00E20EF3" w:rsidRPr="00E20EF3" w:rsidRDefault="00E20EF3" w:rsidP="00E20EF3">
            <w:pPr>
              <w:pStyle w:val="Akapitzlist"/>
              <w:numPr>
                <w:ilvl w:val="1"/>
                <w:numId w:val="18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 xml:space="preserve">Eksport i import danych w standardach: SHP, ISOXML, KML, GeoJSON, </w:t>
            </w:r>
          </w:p>
          <w:p w14:paraId="41591476" w14:textId="7CB4738D" w:rsidR="007B0A4F" w:rsidRPr="00E20EF3" w:rsidRDefault="00E20EF3" w:rsidP="00E20EF3">
            <w:pPr>
              <w:pStyle w:val="Akapitzlist"/>
              <w:numPr>
                <w:ilvl w:val="1"/>
                <w:numId w:val="18"/>
              </w:numPr>
              <w:spacing w:before="40" w:after="40" w:line="276" w:lineRule="auto"/>
              <w:rPr>
                <w:rFonts w:ascii="Times New Roman" w:hAnsi="Times New Roman" w:cs="Times New Roman"/>
                <w:color w:val="000000"/>
              </w:rPr>
            </w:pPr>
            <w:r w:rsidRPr="00E20EF3">
              <w:rPr>
                <w:rFonts w:ascii="Times New Roman" w:hAnsi="Times New Roman" w:cs="Times New Roman"/>
                <w:color w:val="000000"/>
              </w:rPr>
              <w:t>API REST do integracji z zewnętrznymi systemami (na zapytanie).</w:t>
            </w:r>
          </w:p>
        </w:tc>
      </w:tr>
    </w:tbl>
    <w:p w14:paraId="50ADD38B" w14:textId="77777777" w:rsidR="007B0A4F" w:rsidRPr="007B0A4F" w:rsidRDefault="007B0A4F" w:rsidP="007B0A4F">
      <w:pPr>
        <w:spacing w:after="120" w:line="276" w:lineRule="auto"/>
        <w:rPr>
          <w:rFonts w:ascii="Times New Roman" w:hAnsi="Times New Roman" w:cs="Times New Roman"/>
        </w:rPr>
      </w:pPr>
    </w:p>
    <w:sectPr w:rsidR="007B0A4F" w:rsidRPr="007B0A4F" w:rsidSect="0047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2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292E8" w14:textId="77777777" w:rsidR="001115DF" w:rsidRDefault="001115DF" w:rsidP="00D96160">
      <w:pPr>
        <w:spacing w:after="0" w:line="240" w:lineRule="auto"/>
      </w:pPr>
      <w:r>
        <w:separator/>
      </w:r>
    </w:p>
  </w:endnote>
  <w:endnote w:type="continuationSeparator" w:id="0">
    <w:p w14:paraId="0219EBCC" w14:textId="77777777" w:rsidR="001115DF" w:rsidRDefault="001115DF" w:rsidP="00D9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3789F" w14:textId="77777777" w:rsidR="00214D8D" w:rsidRDefault="00214D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D69F" w14:textId="77777777" w:rsidR="00214D8D" w:rsidRDefault="00214D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24BE" w14:textId="77777777" w:rsidR="00214D8D" w:rsidRDefault="00214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FDB0" w14:textId="77777777" w:rsidR="001115DF" w:rsidRDefault="001115DF" w:rsidP="00D96160">
      <w:pPr>
        <w:spacing w:after="0" w:line="240" w:lineRule="auto"/>
      </w:pPr>
      <w:r>
        <w:separator/>
      </w:r>
    </w:p>
  </w:footnote>
  <w:footnote w:type="continuationSeparator" w:id="0">
    <w:p w14:paraId="01451D10" w14:textId="77777777" w:rsidR="001115DF" w:rsidRDefault="001115DF" w:rsidP="00D9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D1D5" w14:textId="77777777" w:rsidR="00214D8D" w:rsidRDefault="00214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7"/>
      <w:gridCol w:w="5405"/>
      <w:gridCol w:w="5989"/>
    </w:tblGrid>
    <w:tr w:rsidR="00E56940" w:rsidRPr="00B14522" w14:paraId="612D0005" w14:textId="77777777" w:rsidTr="00E56940">
      <w:trPr>
        <w:jc w:val="center"/>
      </w:trPr>
      <w:tc>
        <w:tcPr>
          <w:tcW w:w="1313" w:type="pct"/>
          <w:vAlign w:val="center"/>
        </w:tcPr>
        <w:p w14:paraId="4741BA69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7ABF8114" wp14:editId="1FC7CA0A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  <w:vAlign w:val="center"/>
        </w:tcPr>
        <w:p w14:paraId="3F99341F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4E9E9927" wp14:editId="35665DDC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  <w:vAlign w:val="center"/>
        </w:tcPr>
        <w:p w14:paraId="73716B44" w14:textId="77777777" w:rsidR="00E56940" w:rsidRPr="00B14522" w:rsidRDefault="00E56940" w:rsidP="00E56940">
          <w:pPr>
            <w:jc w:val="center"/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 wp14:anchorId="332BA1F5" wp14:editId="2BF0F019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66A473" w14:textId="4F53458B" w:rsidR="00E56940" w:rsidRPr="00B14522" w:rsidRDefault="00214D8D" w:rsidP="00E56940">
    <w:pPr>
      <w:pStyle w:val="Nagwek"/>
      <w:spacing w:before="240" w:after="600"/>
      <w:jc w:val="right"/>
      <w:rPr>
        <w:rFonts w:ascii="Times New Roman" w:hAnsi="Times New Roman" w:cs="Times New Roman"/>
      </w:rPr>
    </w:pPr>
    <w:r w:rsidRPr="00214D8D">
      <w:rPr>
        <w:rFonts w:ascii="Times New Roman" w:hAnsi="Times New Roman" w:cs="Times New Roman"/>
        <w:sz w:val="20"/>
      </w:rPr>
      <w:t>Znak sprawy: ZP.271.</w:t>
    </w:r>
    <w:r w:rsidR="00E643A7">
      <w:rPr>
        <w:rFonts w:ascii="Times New Roman" w:hAnsi="Times New Roman" w:cs="Times New Roman"/>
        <w:sz w:val="20"/>
      </w:rPr>
      <w:t>3</w:t>
    </w:r>
    <w:r w:rsidRPr="00214D8D">
      <w:rPr>
        <w:rFonts w:ascii="Times New Roman" w:hAnsi="Times New Roman" w:cs="Times New Roman"/>
        <w:sz w:val="20"/>
      </w:rPr>
      <w:t>.2025</w:t>
    </w:r>
  </w:p>
  <w:p w14:paraId="1F7A82D2" w14:textId="735A141C" w:rsidR="00057B47" w:rsidRPr="00326775" w:rsidRDefault="00057B47" w:rsidP="001078AD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326775">
      <w:rPr>
        <w:rFonts w:ascii="Times New Roman" w:hAnsi="Times New Roman" w:cs="Times New Roman"/>
        <w:b/>
        <w:bCs/>
        <w:sz w:val="20"/>
        <w:szCs w:val="20"/>
      </w:rPr>
      <w:t>Załącznik nr 1</w:t>
    </w:r>
    <w:r w:rsidR="00EF563E">
      <w:rPr>
        <w:rFonts w:ascii="Times New Roman" w:hAnsi="Times New Roman" w:cs="Times New Roman"/>
        <w:b/>
        <w:bCs/>
        <w:sz w:val="20"/>
        <w:szCs w:val="20"/>
      </w:rPr>
      <w:t>a</w:t>
    </w:r>
    <w:r w:rsidRPr="00326775">
      <w:rPr>
        <w:rFonts w:ascii="Times New Roman" w:hAnsi="Times New Roman" w:cs="Times New Roman"/>
        <w:b/>
        <w:bCs/>
        <w:sz w:val="20"/>
        <w:szCs w:val="20"/>
      </w:rPr>
      <w:t xml:space="preserve"> do SWZ</w:t>
    </w:r>
  </w:p>
  <w:p w14:paraId="39F987B5" w14:textId="62136CDF" w:rsidR="00057B47" w:rsidRPr="00326775" w:rsidRDefault="008E4135" w:rsidP="008E4135">
    <w:pPr>
      <w:pStyle w:val="Nagwek"/>
      <w:tabs>
        <w:tab w:val="center" w:pos="7002"/>
        <w:tab w:val="right" w:pos="14004"/>
      </w:tabs>
      <w:spacing w:after="240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057B47" w:rsidRPr="00326775">
      <w:rPr>
        <w:rFonts w:ascii="Times New Roman" w:hAnsi="Times New Roman" w:cs="Times New Roman"/>
        <w:sz w:val="20"/>
        <w:szCs w:val="20"/>
      </w:rPr>
      <w:t xml:space="preserve">Szczegółowy opis przedmiotu </w:t>
    </w:r>
    <w:r w:rsidR="00C61F18">
      <w:rPr>
        <w:rFonts w:ascii="Times New Roman" w:hAnsi="Times New Roman" w:cs="Times New Roman"/>
        <w:sz w:val="20"/>
        <w:szCs w:val="20"/>
      </w:rPr>
      <w:t xml:space="preserve">zamówienia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03CA" w14:textId="77777777" w:rsidR="00214D8D" w:rsidRDefault="00214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13CB4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614CB8"/>
    <w:multiLevelType w:val="hybridMultilevel"/>
    <w:tmpl w:val="7E1A49A0"/>
    <w:lvl w:ilvl="0" w:tplc="D630B0A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F6159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D33A0D"/>
    <w:multiLevelType w:val="multilevel"/>
    <w:tmpl w:val="9424CF7C"/>
    <w:styleLink w:val="komentarz"/>
    <w:lvl w:ilvl="0">
      <w:start w:val="1"/>
      <w:numFmt w:val="upperRoman"/>
      <w:lvlText w:val="%1. "/>
      <w:lvlJc w:val="left"/>
      <w:pPr>
        <w:tabs>
          <w:tab w:val="num" w:pos="851"/>
        </w:tabs>
        <w:ind w:left="851" w:hanging="851"/>
      </w:pPr>
      <w:rPr>
        <w:rFonts w:ascii="Garamond" w:hAnsi="Garamond" w:cs="Garamond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85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985"/>
        </w:tabs>
        <w:ind w:left="2268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552"/>
        </w:tabs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234246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E367F68"/>
    <w:multiLevelType w:val="hybridMultilevel"/>
    <w:tmpl w:val="245AEF46"/>
    <w:lvl w:ilvl="0" w:tplc="2DEE8A10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AE"/>
    <w:multiLevelType w:val="multilevel"/>
    <w:tmpl w:val="CA325EB6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1629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825F06"/>
    <w:multiLevelType w:val="hybridMultilevel"/>
    <w:tmpl w:val="DC80A0C4"/>
    <w:lvl w:ilvl="0" w:tplc="E2A8C3F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70A8E"/>
    <w:multiLevelType w:val="hybridMultilevel"/>
    <w:tmpl w:val="DAD2520C"/>
    <w:lvl w:ilvl="0" w:tplc="933A9FD4">
      <w:numFmt w:val="bullet"/>
      <w:lvlText w:val=""/>
      <w:lvlJc w:val="left"/>
      <w:pPr>
        <w:ind w:left="1070" w:hanging="710"/>
      </w:pPr>
      <w:rPr>
        <w:rFonts w:ascii="Symbol" w:eastAsia="Calibri" w:hAnsi="Symbol" w:cs="Times New Roman" w:hint="default"/>
      </w:rPr>
    </w:lvl>
    <w:lvl w:ilvl="1" w:tplc="0AA266A8">
      <w:numFmt w:val="bullet"/>
      <w:lvlText w:val="•"/>
      <w:lvlJc w:val="left"/>
      <w:pPr>
        <w:ind w:left="1790" w:hanging="71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270E3"/>
    <w:multiLevelType w:val="hybridMultilevel"/>
    <w:tmpl w:val="86C0EF90"/>
    <w:lvl w:ilvl="0" w:tplc="33EAFC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154D9E"/>
    <w:multiLevelType w:val="hybridMultilevel"/>
    <w:tmpl w:val="7C52F480"/>
    <w:lvl w:ilvl="0" w:tplc="1F263AF6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5B104D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AA91EC3"/>
    <w:multiLevelType w:val="multilevel"/>
    <w:tmpl w:val="AC1E98F4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B991DF0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6F2ADD"/>
    <w:multiLevelType w:val="multilevel"/>
    <w:tmpl w:val="9424CF7C"/>
    <w:numStyleLink w:val="komentarz"/>
  </w:abstractNum>
  <w:abstractNum w:abstractNumId="17" w15:restartNumberingAfterBreak="0">
    <w:nsid w:val="730377E8"/>
    <w:multiLevelType w:val="multilevel"/>
    <w:tmpl w:val="0F8CED8E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66A0D10"/>
    <w:multiLevelType w:val="multilevel"/>
    <w:tmpl w:val="AC1E98F4"/>
    <w:name w:val="Numeracja podstawowa"/>
    <w:lvl w:ilvl="0">
      <w:start w:val="1"/>
      <w:numFmt w:val="decimal"/>
      <w:lvlText w:val="%1. "/>
      <w:lvlJc w:val="left"/>
      <w:pPr>
        <w:tabs>
          <w:tab w:val="num" w:pos="567"/>
        </w:tabs>
        <w:ind w:left="567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18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Garamond" w:hint="default"/>
        <w:b/>
        <w:bCs/>
        <w:i w:val="0"/>
        <w:iCs w:val="0"/>
        <w:sz w:val="24"/>
        <w:szCs w:val="20"/>
      </w:rPr>
    </w:lvl>
    <w:lvl w:ilvl="3">
      <w:start w:val="1"/>
      <w:numFmt w:val="lowerRoman"/>
      <w:lvlText w:val="%4.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4">
      <w:start w:val="1"/>
      <w:numFmt w:val="none"/>
      <w:lvlText w:val="-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0"/>
      </w:rPr>
    </w:lvl>
    <w:lvl w:ilvl="5">
      <w:start w:val="1"/>
      <w:numFmt w:val="none"/>
      <w:lvlText w:val="="/>
      <w:lvlJc w:val="left"/>
      <w:pPr>
        <w:ind w:left="3119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7943171"/>
    <w:multiLevelType w:val="hybridMultilevel"/>
    <w:tmpl w:val="F60E3380"/>
    <w:lvl w:ilvl="0" w:tplc="7700B78A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7409FAA">
      <w:numFmt w:val="bullet"/>
      <w:lvlText w:val=""/>
      <w:lvlJc w:val="left"/>
      <w:pPr>
        <w:ind w:left="1790" w:hanging="71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567"/>
          </w:tabs>
          <w:ind w:left="567" w:hanging="567"/>
        </w:pPr>
        <w:rPr>
          <w:rFonts w:ascii="Garamond" w:hAnsi="Garamond" w:cs="Garamond" w:hint="default"/>
          <w:b/>
          <w:bCs/>
          <w:i w:val="0"/>
          <w:iCs w:val="0"/>
          <w:sz w:val="24"/>
          <w:szCs w:val="24"/>
        </w:rPr>
      </w:lvl>
    </w:lvlOverride>
  </w:num>
  <w:num w:numId="6">
    <w:abstractNumId w:val="18"/>
  </w:num>
  <w:num w:numId="7">
    <w:abstractNumId w:val="2"/>
  </w:num>
  <w:num w:numId="8">
    <w:abstractNumId w:val="17"/>
  </w:num>
  <w:num w:numId="9">
    <w:abstractNumId w:val="19"/>
  </w:num>
  <w:num w:numId="10">
    <w:abstractNumId w:val="0"/>
  </w:num>
  <w:num w:numId="11">
    <w:abstractNumId w:val="9"/>
  </w:num>
  <w:num w:numId="12">
    <w:abstractNumId w:val="7"/>
  </w:num>
  <w:num w:numId="13">
    <w:abstractNumId w:val="1"/>
  </w:num>
  <w:num w:numId="14">
    <w:abstractNumId w:val="15"/>
  </w:num>
  <w:num w:numId="15">
    <w:abstractNumId w:val="8"/>
  </w:num>
  <w:num w:numId="16">
    <w:abstractNumId w:val="13"/>
  </w:num>
  <w:num w:numId="17">
    <w:abstractNumId w:val="5"/>
  </w:num>
  <w:num w:numId="18">
    <w:abstractNumId w:val="4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documentProtection w:formatting="1" w:enforcement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42B"/>
    <w:rsid w:val="000259EE"/>
    <w:rsid w:val="0005794D"/>
    <w:rsid w:val="00057B47"/>
    <w:rsid w:val="00065889"/>
    <w:rsid w:val="0008499F"/>
    <w:rsid w:val="00086519"/>
    <w:rsid w:val="000A0621"/>
    <w:rsid w:val="000B17F1"/>
    <w:rsid w:val="000C0C2F"/>
    <w:rsid w:val="000E7D24"/>
    <w:rsid w:val="000F500C"/>
    <w:rsid w:val="000F663D"/>
    <w:rsid w:val="00100B9C"/>
    <w:rsid w:val="001078AD"/>
    <w:rsid w:val="001115DF"/>
    <w:rsid w:val="00120DF2"/>
    <w:rsid w:val="001210DE"/>
    <w:rsid w:val="00155616"/>
    <w:rsid w:val="00162B80"/>
    <w:rsid w:val="00165C12"/>
    <w:rsid w:val="00167354"/>
    <w:rsid w:val="00195171"/>
    <w:rsid w:val="001B4D7F"/>
    <w:rsid w:val="001D256B"/>
    <w:rsid w:val="001D342E"/>
    <w:rsid w:val="001D721D"/>
    <w:rsid w:val="001E012C"/>
    <w:rsid w:val="001F44C9"/>
    <w:rsid w:val="001F53A2"/>
    <w:rsid w:val="0021140B"/>
    <w:rsid w:val="00214D8D"/>
    <w:rsid w:val="00220755"/>
    <w:rsid w:val="00221786"/>
    <w:rsid w:val="00224D97"/>
    <w:rsid w:val="0022743B"/>
    <w:rsid w:val="00247180"/>
    <w:rsid w:val="00252D6B"/>
    <w:rsid w:val="00262AE3"/>
    <w:rsid w:val="0029214A"/>
    <w:rsid w:val="002A16AF"/>
    <w:rsid w:val="002A2CBE"/>
    <w:rsid w:val="002A4FBB"/>
    <w:rsid w:val="002C1F5D"/>
    <w:rsid w:val="002C45E7"/>
    <w:rsid w:val="002C5410"/>
    <w:rsid w:val="002D095D"/>
    <w:rsid w:val="002D0BAA"/>
    <w:rsid w:val="002E0340"/>
    <w:rsid w:val="002E4E7C"/>
    <w:rsid w:val="002F14E4"/>
    <w:rsid w:val="002F2D70"/>
    <w:rsid w:val="002F30FC"/>
    <w:rsid w:val="002F4C9E"/>
    <w:rsid w:val="00313671"/>
    <w:rsid w:val="00314BE4"/>
    <w:rsid w:val="00326775"/>
    <w:rsid w:val="00342035"/>
    <w:rsid w:val="00346505"/>
    <w:rsid w:val="00362EF5"/>
    <w:rsid w:val="00363CE0"/>
    <w:rsid w:val="0037032A"/>
    <w:rsid w:val="0037156A"/>
    <w:rsid w:val="0038055F"/>
    <w:rsid w:val="0038086F"/>
    <w:rsid w:val="00384A0F"/>
    <w:rsid w:val="00395684"/>
    <w:rsid w:val="00396727"/>
    <w:rsid w:val="00397D8E"/>
    <w:rsid w:val="003D4BA1"/>
    <w:rsid w:val="003F2782"/>
    <w:rsid w:val="0041690D"/>
    <w:rsid w:val="00423300"/>
    <w:rsid w:val="0042486E"/>
    <w:rsid w:val="00454A71"/>
    <w:rsid w:val="00457A99"/>
    <w:rsid w:val="00460F1F"/>
    <w:rsid w:val="00463CF6"/>
    <w:rsid w:val="00467063"/>
    <w:rsid w:val="004673A0"/>
    <w:rsid w:val="00472095"/>
    <w:rsid w:val="0048011C"/>
    <w:rsid w:val="00491C33"/>
    <w:rsid w:val="0049218B"/>
    <w:rsid w:val="004A20EC"/>
    <w:rsid w:val="004A6FCF"/>
    <w:rsid w:val="004B4196"/>
    <w:rsid w:val="004E59E1"/>
    <w:rsid w:val="004E7687"/>
    <w:rsid w:val="00500852"/>
    <w:rsid w:val="00511D05"/>
    <w:rsid w:val="00534A20"/>
    <w:rsid w:val="00537D9D"/>
    <w:rsid w:val="00542EB6"/>
    <w:rsid w:val="00556671"/>
    <w:rsid w:val="00585E9B"/>
    <w:rsid w:val="005A7668"/>
    <w:rsid w:val="005B23E7"/>
    <w:rsid w:val="005C124D"/>
    <w:rsid w:val="005E397C"/>
    <w:rsid w:val="005E50A5"/>
    <w:rsid w:val="005F799A"/>
    <w:rsid w:val="0060455E"/>
    <w:rsid w:val="00607483"/>
    <w:rsid w:val="00615FAE"/>
    <w:rsid w:val="00635A1F"/>
    <w:rsid w:val="00636BB1"/>
    <w:rsid w:val="00642567"/>
    <w:rsid w:val="006461B8"/>
    <w:rsid w:val="00672D23"/>
    <w:rsid w:val="0067316C"/>
    <w:rsid w:val="00681983"/>
    <w:rsid w:val="006A2BBC"/>
    <w:rsid w:val="006A5640"/>
    <w:rsid w:val="006B2186"/>
    <w:rsid w:val="006C2F35"/>
    <w:rsid w:val="006C5104"/>
    <w:rsid w:val="006F15F0"/>
    <w:rsid w:val="006F479E"/>
    <w:rsid w:val="007149DB"/>
    <w:rsid w:val="00715152"/>
    <w:rsid w:val="00731B50"/>
    <w:rsid w:val="00740BD5"/>
    <w:rsid w:val="0074714A"/>
    <w:rsid w:val="00757047"/>
    <w:rsid w:val="00773A15"/>
    <w:rsid w:val="00775CB0"/>
    <w:rsid w:val="00776A2D"/>
    <w:rsid w:val="00786583"/>
    <w:rsid w:val="00786B20"/>
    <w:rsid w:val="007A7E20"/>
    <w:rsid w:val="007B0A4F"/>
    <w:rsid w:val="007B668A"/>
    <w:rsid w:val="007B71B2"/>
    <w:rsid w:val="007B7793"/>
    <w:rsid w:val="007C0BC9"/>
    <w:rsid w:val="007C1E98"/>
    <w:rsid w:val="007D0A97"/>
    <w:rsid w:val="007E7458"/>
    <w:rsid w:val="007F2F08"/>
    <w:rsid w:val="0083610E"/>
    <w:rsid w:val="0085641D"/>
    <w:rsid w:val="0086439E"/>
    <w:rsid w:val="00876B6F"/>
    <w:rsid w:val="00885FCF"/>
    <w:rsid w:val="0088640E"/>
    <w:rsid w:val="008A0F5A"/>
    <w:rsid w:val="008B0287"/>
    <w:rsid w:val="008B45D9"/>
    <w:rsid w:val="008C2DAB"/>
    <w:rsid w:val="008C791A"/>
    <w:rsid w:val="008D2B9E"/>
    <w:rsid w:val="008E0DF6"/>
    <w:rsid w:val="008E4135"/>
    <w:rsid w:val="008F7254"/>
    <w:rsid w:val="00912E7A"/>
    <w:rsid w:val="00927070"/>
    <w:rsid w:val="009301CF"/>
    <w:rsid w:val="00946BE5"/>
    <w:rsid w:val="00956883"/>
    <w:rsid w:val="00956D17"/>
    <w:rsid w:val="00967427"/>
    <w:rsid w:val="00973003"/>
    <w:rsid w:val="009805C9"/>
    <w:rsid w:val="00993CCA"/>
    <w:rsid w:val="009A122B"/>
    <w:rsid w:val="009A6984"/>
    <w:rsid w:val="009B75A1"/>
    <w:rsid w:val="009D71A0"/>
    <w:rsid w:val="009D7A85"/>
    <w:rsid w:val="009E22A4"/>
    <w:rsid w:val="00A219F2"/>
    <w:rsid w:val="00A600D4"/>
    <w:rsid w:val="00A60760"/>
    <w:rsid w:val="00A644DC"/>
    <w:rsid w:val="00A92B76"/>
    <w:rsid w:val="00A97178"/>
    <w:rsid w:val="00AB37ED"/>
    <w:rsid w:val="00AB57C6"/>
    <w:rsid w:val="00AC555C"/>
    <w:rsid w:val="00AD38EB"/>
    <w:rsid w:val="00AE04A1"/>
    <w:rsid w:val="00AF7AC1"/>
    <w:rsid w:val="00B002A9"/>
    <w:rsid w:val="00B0565C"/>
    <w:rsid w:val="00B10787"/>
    <w:rsid w:val="00B17752"/>
    <w:rsid w:val="00B20AB7"/>
    <w:rsid w:val="00B25DF5"/>
    <w:rsid w:val="00B61548"/>
    <w:rsid w:val="00B96425"/>
    <w:rsid w:val="00B97056"/>
    <w:rsid w:val="00BA342B"/>
    <w:rsid w:val="00BA487A"/>
    <w:rsid w:val="00BC4EE7"/>
    <w:rsid w:val="00BD09A2"/>
    <w:rsid w:val="00BE0CDB"/>
    <w:rsid w:val="00C1649D"/>
    <w:rsid w:val="00C32BF0"/>
    <w:rsid w:val="00C55334"/>
    <w:rsid w:val="00C61F18"/>
    <w:rsid w:val="00C62D49"/>
    <w:rsid w:val="00C72ACA"/>
    <w:rsid w:val="00C828F6"/>
    <w:rsid w:val="00C84EC7"/>
    <w:rsid w:val="00C9268E"/>
    <w:rsid w:val="00C952FE"/>
    <w:rsid w:val="00C96A2E"/>
    <w:rsid w:val="00CD3AE4"/>
    <w:rsid w:val="00CF3AC9"/>
    <w:rsid w:val="00D02378"/>
    <w:rsid w:val="00D11CB0"/>
    <w:rsid w:val="00D220C5"/>
    <w:rsid w:val="00D622E9"/>
    <w:rsid w:val="00D63A9E"/>
    <w:rsid w:val="00D7715C"/>
    <w:rsid w:val="00D825D6"/>
    <w:rsid w:val="00D85AAA"/>
    <w:rsid w:val="00D96160"/>
    <w:rsid w:val="00D9683C"/>
    <w:rsid w:val="00DB0F48"/>
    <w:rsid w:val="00DB4FEF"/>
    <w:rsid w:val="00DC2530"/>
    <w:rsid w:val="00DC6A5B"/>
    <w:rsid w:val="00DD6842"/>
    <w:rsid w:val="00DE5075"/>
    <w:rsid w:val="00DE61DA"/>
    <w:rsid w:val="00DF5D1F"/>
    <w:rsid w:val="00DF64E1"/>
    <w:rsid w:val="00E15ED3"/>
    <w:rsid w:val="00E17738"/>
    <w:rsid w:val="00E20EF3"/>
    <w:rsid w:val="00E2793F"/>
    <w:rsid w:val="00E30506"/>
    <w:rsid w:val="00E32315"/>
    <w:rsid w:val="00E3312E"/>
    <w:rsid w:val="00E34DF8"/>
    <w:rsid w:val="00E35C6E"/>
    <w:rsid w:val="00E363CA"/>
    <w:rsid w:val="00E56940"/>
    <w:rsid w:val="00E643A7"/>
    <w:rsid w:val="00E73437"/>
    <w:rsid w:val="00E916C3"/>
    <w:rsid w:val="00E95B84"/>
    <w:rsid w:val="00EC490E"/>
    <w:rsid w:val="00EC4AED"/>
    <w:rsid w:val="00ED1002"/>
    <w:rsid w:val="00ED62E3"/>
    <w:rsid w:val="00EF12CF"/>
    <w:rsid w:val="00EF418F"/>
    <w:rsid w:val="00EF460F"/>
    <w:rsid w:val="00EF563E"/>
    <w:rsid w:val="00EF57C5"/>
    <w:rsid w:val="00F05D1F"/>
    <w:rsid w:val="00F067A9"/>
    <w:rsid w:val="00F212F3"/>
    <w:rsid w:val="00F25518"/>
    <w:rsid w:val="00F5703F"/>
    <w:rsid w:val="00F57B66"/>
    <w:rsid w:val="00F75453"/>
    <w:rsid w:val="00F87D41"/>
    <w:rsid w:val="00FA4AB5"/>
    <w:rsid w:val="00FA61EF"/>
    <w:rsid w:val="00FB00EA"/>
    <w:rsid w:val="00FD2341"/>
    <w:rsid w:val="00FD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FF59DF"/>
  <w15:docId w15:val="{53962F1B-11D7-4BB4-8582-A50C32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8E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3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D1002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</w:rPr>
  </w:style>
  <w:style w:type="character" w:customStyle="1" w:styleId="TeksttreciPogrubienie">
    <w:name w:val="Tekst treści + Pogrubienie"/>
    <w:basedOn w:val="Teksttreci"/>
    <w:uiPriority w:val="99"/>
    <w:rsid w:val="00ED1002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character" w:customStyle="1" w:styleId="Nagwek52">
    <w:name w:val="Nagłówek #5 (2)_"/>
    <w:basedOn w:val="Domylnaczcionkaakapitu"/>
    <w:link w:val="Nagwek520"/>
    <w:uiPriority w:val="99"/>
    <w:locked/>
    <w:rsid w:val="00ED1002"/>
    <w:rPr>
      <w:rFonts w:ascii="Arial" w:hAnsi="Arial" w:cs="Arial"/>
      <w:sz w:val="17"/>
      <w:szCs w:val="17"/>
      <w:shd w:val="clear" w:color="auto" w:fill="FFFFFF"/>
    </w:rPr>
  </w:style>
  <w:style w:type="paragraph" w:customStyle="1" w:styleId="Nagwek520">
    <w:name w:val="Nagłówek #5 (2)"/>
    <w:basedOn w:val="Normalny"/>
    <w:link w:val="Nagwek52"/>
    <w:uiPriority w:val="99"/>
    <w:rsid w:val="00ED1002"/>
    <w:pPr>
      <w:widowControl w:val="0"/>
      <w:shd w:val="clear" w:color="auto" w:fill="FFFFFF"/>
      <w:spacing w:before="60" w:after="60" w:line="240" w:lineRule="atLeast"/>
      <w:ind w:hanging="160"/>
      <w:jc w:val="both"/>
      <w:outlineLvl w:val="4"/>
    </w:pPr>
    <w:rPr>
      <w:rFonts w:ascii="Arial" w:hAnsi="Arial" w:cs="Arial"/>
      <w:sz w:val="17"/>
      <w:szCs w:val="17"/>
    </w:rPr>
  </w:style>
  <w:style w:type="paragraph" w:styleId="Bezodstpw">
    <w:name w:val="No Spacing"/>
    <w:uiPriority w:val="99"/>
    <w:qFormat/>
    <w:rsid w:val="006B2186"/>
    <w:rPr>
      <w:rFonts w:cs="Calibri"/>
      <w:lang w:eastAsia="en-US"/>
    </w:r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D7715C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locked/>
    <w:rsid w:val="00D7715C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6160"/>
  </w:style>
  <w:style w:type="paragraph" w:styleId="Stopka">
    <w:name w:val="footer"/>
    <w:basedOn w:val="Normalny"/>
    <w:link w:val="StopkaZnak"/>
    <w:uiPriority w:val="99"/>
    <w:rsid w:val="00D9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6160"/>
  </w:style>
  <w:style w:type="paragraph" w:customStyle="1" w:styleId="Standard">
    <w:name w:val="Standard"/>
    <w:uiPriority w:val="99"/>
    <w:rsid w:val="0022178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numbering" w:customStyle="1" w:styleId="komentarz">
    <w:name w:val="komentarz"/>
    <w:rsid w:val="00D3321B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E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5E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5E9B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E9B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6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2CCC-97C8-47C1-B45F-8569BC95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1846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¬¬¬Załącznik nr 1 do SWZ</vt:lpstr>
    </vt:vector>
  </TitlesOfParts>
  <Company>WORD</Company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¬¬¬Załącznik nr 1 do SWZ</dc:title>
  <dc:subject/>
  <dc:creator>Michał Pękala</dc:creator>
  <cp:keywords/>
  <dc:description/>
  <cp:lastModifiedBy>Michał Pękala</cp:lastModifiedBy>
  <cp:revision>5</cp:revision>
  <cp:lastPrinted>2025-11-10T10:20:00Z</cp:lastPrinted>
  <dcterms:created xsi:type="dcterms:W3CDTF">2025-11-12T10:42:00Z</dcterms:created>
  <dcterms:modified xsi:type="dcterms:W3CDTF">2025-11-13T09:16:00Z</dcterms:modified>
</cp:coreProperties>
</file>